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52" w:rsidRDefault="00B74752" w:rsidP="00B74752">
      <w:pPr>
        <w:ind w:left="1134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154940</wp:posOffset>
            </wp:positionV>
            <wp:extent cx="1104900" cy="1104900"/>
            <wp:effectExtent l="19050" t="0" r="0" b="0"/>
            <wp:wrapSquare wrapText="bothSides"/>
            <wp:docPr id="4" name="Рисунок 1" descr="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752" w:rsidRPr="009D28C6" w:rsidRDefault="00B74752" w:rsidP="002D7DB2">
      <w:pPr>
        <w:ind w:left="1134" w:firstLine="0"/>
        <w:rPr>
          <w:sz w:val="22"/>
          <w:szCs w:val="22"/>
        </w:rPr>
      </w:pPr>
      <w:r w:rsidRPr="009D28C6">
        <w:rPr>
          <w:sz w:val="22"/>
          <w:szCs w:val="22"/>
        </w:rPr>
        <w:t xml:space="preserve">Нижегородская региональная общественная организация культурно, социально-трудовой реабилитации инвалидов </w:t>
      </w:r>
      <w:proofErr w:type="spellStart"/>
      <w:r w:rsidRPr="009D28C6">
        <w:rPr>
          <w:sz w:val="22"/>
          <w:szCs w:val="22"/>
        </w:rPr>
        <w:t>опорников</w:t>
      </w:r>
      <w:proofErr w:type="spellEnd"/>
      <w:r w:rsidRPr="009D28C6">
        <w:rPr>
          <w:sz w:val="22"/>
          <w:szCs w:val="22"/>
        </w:rPr>
        <w:t xml:space="preserve"> и колясочников</w:t>
      </w:r>
    </w:p>
    <w:p w:rsidR="00B74752" w:rsidRPr="00643AF5" w:rsidRDefault="00B74752" w:rsidP="00B74752">
      <w:pPr>
        <w:pBdr>
          <w:bottom w:val="double" w:sz="4" w:space="1" w:color="auto"/>
        </w:pBdr>
        <w:ind w:left="1134"/>
        <w:rPr>
          <w:b/>
          <w:color w:val="FF0000"/>
          <w:sz w:val="48"/>
          <w:szCs w:val="48"/>
        </w:rPr>
      </w:pPr>
      <w:r w:rsidRPr="00643AF5">
        <w:rPr>
          <w:color w:val="FF0000"/>
          <w:sz w:val="48"/>
          <w:szCs w:val="48"/>
        </w:rPr>
        <w:t>«</w:t>
      </w:r>
      <w:r w:rsidRPr="00643AF5">
        <w:rPr>
          <w:b/>
          <w:color w:val="FF0000"/>
          <w:sz w:val="48"/>
          <w:szCs w:val="48"/>
        </w:rPr>
        <w:t>ИНВАТУР»</w:t>
      </w:r>
    </w:p>
    <w:p w:rsidR="00B74752" w:rsidRPr="00564DA8" w:rsidRDefault="00B74752" w:rsidP="00B74752">
      <w:pPr>
        <w:ind w:left="1701"/>
        <w:rPr>
          <w:sz w:val="28"/>
        </w:rPr>
      </w:pPr>
      <w:r>
        <w:rPr>
          <w:sz w:val="22"/>
        </w:rPr>
        <w:t xml:space="preserve">Тел. (831) 2270-123, </w:t>
      </w:r>
      <w:r w:rsidRPr="00564DA8">
        <w:rPr>
          <w:sz w:val="22"/>
        </w:rPr>
        <w:t>+7</w:t>
      </w:r>
      <w:r>
        <w:rPr>
          <w:sz w:val="22"/>
          <w:lang w:val="en-US"/>
        </w:rPr>
        <w:t> </w:t>
      </w:r>
      <w:r w:rsidRPr="00564DA8">
        <w:rPr>
          <w:sz w:val="22"/>
        </w:rPr>
        <w:t xml:space="preserve">903-607-0183. </w:t>
      </w:r>
      <w:proofErr w:type="spellStart"/>
      <w:r>
        <w:rPr>
          <w:sz w:val="22"/>
        </w:rPr>
        <w:t>invatur@list.ru</w:t>
      </w:r>
      <w:proofErr w:type="spellEnd"/>
      <w:r w:rsidRPr="00564DA8">
        <w:rPr>
          <w:sz w:val="22"/>
        </w:rPr>
        <w:t xml:space="preserve">. </w:t>
      </w:r>
      <w:r>
        <w:rPr>
          <w:sz w:val="22"/>
          <w:lang w:val="en-US"/>
        </w:rPr>
        <w:t>www</w:t>
      </w:r>
      <w:r w:rsidRPr="00564DA8">
        <w:rPr>
          <w:sz w:val="22"/>
        </w:rPr>
        <w:t>.</w:t>
      </w:r>
      <w:proofErr w:type="spellStart"/>
      <w:r>
        <w:rPr>
          <w:sz w:val="22"/>
          <w:lang w:val="en-US"/>
        </w:rPr>
        <w:t>invatur</w:t>
      </w:r>
      <w:proofErr w:type="spellEnd"/>
      <w:r w:rsidRPr="00564DA8">
        <w:rPr>
          <w:sz w:val="22"/>
        </w:rPr>
        <w:t>-</w:t>
      </w:r>
      <w:proofErr w:type="spellStart"/>
      <w:r>
        <w:rPr>
          <w:sz w:val="22"/>
          <w:lang w:val="en-US"/>
        </w:rPr>
        <w:t>nn</w:t>
      </w:r>
      <w:proofErr w:type="spellEnd"/>
      <w:r w:rsidRPr="00564DA8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 w:rsidRPr="00564DA8">
        <w:rPr>
          <w:sz w:val="22"/>
        </w:rPr>
        <w:t>.</w:t>
      </w:r>
    </w:p>
    <w:p w:rsidR="00B74752" w:rsidRDefault="00B74752" w:rsidP="00B74752">
      <w:pPr>
        <w:ind w:left="1701"/>
        <w:rPr>
          <w:sz w:val="22"/>
        </w:rPr>
      </w:pPr>
      <w:r>
        <w:rPr>
          <w:sz w:val="22"/>
        </w:rPr>
        <w:t>603022, Нижний Новгород, ул</w:t>
      </w:r>
      <w:proofErr w:type="gramStart"/>
      <w:r>
        <w:rPr>
          <w:sz w:val="22"/>
        </w:rPr>
        <w:t>.О</w:t>
      </w:r>
      <w:proofErr w:type="gramEnd"/>
      <w:r>
        <w:rPr>
          <w:sz w:val="22"/>
        </w:rPr>
        <w:t>ранжерейная 1-ая, д.28-А, кв.1</w:t>
      </w:r>
    </w:p>
    <w:p w:rsidR="00B74752" w:rsidRDefault="00B74752" w:rsidP="00B74752">
      <w:pPr>
        <w:tabs>
          <w:tab w:val="left" w:pos="7230"/>
        </w:tabs>
        <w:rPr>
          <w:sz w:val="28"/>
        </w:rPr>
      </w:pPr>
    </w:p>
    <w:p w:rsidR="00B74752" w:rsidRDefault="00B74752" w:rsidP="00B74752">
      <w:pPr>
        <w:widowControl/>
        <w:ind w:firstLine="0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</w:p>
    <w:p w:rsidR="00B74752" w:rsidRDefault="00B74752" w:rsidP="00B74752">
      <w:pPr>
        <w:widowControl/>
        <w:ind w:firstLine="0"/>
        <w:jc w:val="center"/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</w:pPr>
      <w:r w:rsidRPr="00B74752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Мониторинг </w:t>
      </w:r>
      <w:r w:rsidRPr="00B74752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br/>
        <w:t xml:space="preserve">федерального и регионального законодательства </w:t>
      </w:r>
      <w:r w:rsidRPr="00B74752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br/>
        <w:t>в области организации доступной среды</w:t>
      </w:r>
    </w:p>
    <w:p w:rsidR="002D7DB2" w:rsidRPr="00B74752" w:rsidRDefault="002D7DB2" w:rsidP="00B74752">
      <w:pPr>
        <w:widowControl/>
        <w:ind w:firstLine="0"/>
        <w:jc w:val="center"/>
        <w:rPr>
          <w:b/>
          <w:sz w:val="28"/>
          <w:szCs w:val="28"/>
        </w:rPr>
      </w:pPr>
    </w:p>
    <w:p w:rsidR="00B74752" w:rsidRPr="002D7DB2" w:rsidRDefault="002D7DB2" w:rsidP="002D7DB2">
      <w:pPr>
        <w:pStyle w:val="a3"/>
        <w:spacing w:line="276" w:lineRule="auto"/>
        <w:ind w:firstLine="284"/>
        <w:jc w:val="center"/>
        <w:rPr>
          <w:i/>
        </w:rPr>
      </w:pPr>
      <w:proofErr w:type="gramStart"/>
      <w:r w:rsidRPr="002D7DB2">
        <w:rPr>
          <w:i/>
        </w:rPr>
        <w:t>Подготовлен</w:t>
      </w:r>
      <w:proofErr w:type="gramEnd"/>
      <w:r w:rsidRPr="002D7DB2">
        <w:rPr>
          <w:i/>
        </w:rPr>
        <w:t xml:space="preserve"> в рамках проекта «Школа общественного контроля», реализуемого при поддержке ФОНДА ПРЕЗИДЕНТСКИХ ГРАНТОВ</w:t>
      </w:r>
    </w:p>
    <w:p w:rsidR="002D7DB2" w:rsidRDefault="002D7DB2" w:rsidP="0090542D">
      <w:pPr>
        <w:pStyle w:val="a3"/>
        <w:spacing w:line="276" w:lineRule="auto"/>
        <w:ind w:firstLine="284"/>
        <w:jc w:val="both"/>
        <w:rPr>
          <w:b/>
        </w:rPr>
      </w:pPr>
    </w:p>
    <w:p w:rsidR="0090542D" w:rsidRPr="0090542D" w:rsidRDefault="0090542D" w:rsidP="0090542D">
      <w:pPr>
        <w:pStyle w:val="a3"/>
        <w:spacing w:line="276" w:lineRule="auto"/>
        <w:ind w:firstLine="284"/>
        <w:jc w:val="both"/>
        <w:rPr>
          <w:b/>
        </w:rPr>
      </w:pPr>
      <w:r w:rsidRPr="0090542D">
        <w:rPr>
          <w:b/>
        </w:rPr>
        <w:t xml:space="preserve">1) Нормы Конституции Российской Федерации. </w:t>
      </w:r>
    </w:p>
    <w:p w:rsidR="00842E07" w:rsidRDefault="00842E07" w:rsidP="002D7DB2">
      <w:pPr>
        <w:pStyle w:val="a3"/>
        <w:spacing w:line="360" w:lineRule="auto"/>
        <w:ind w:firstLine="284"/>
        <w:jc w:val="both"/>
      </w:pPr>
      <w:proofErr w:type="gramStart"/>
      <w:r>
        <w:t>Провозглашая человека, его права и свободы высшей ценностью, а признание, соблюдение и защиту прав и свобод человека и гражданина - обязанностью государства, Конституция Российской Федерации устанавливает, что Россия является демократическим правовым и социальным государством, в котором права и свободы человека и гражданина определяют смысл, содержание и применение законов и обеспечиваются правосудием, а политика которого - исходя из ответственности перед нынешним и будущими</w:t>
      </w:r>
      <w:proofErr w:type="gramEnd"/>
      <w:r>
        <w:t xml:space="preserve"> поколениями, стремления обеспечить их благополучие и процветание - направлена на создание условий, обеспечивающих достойную жизнь и свободное развитие человека </w:t>
      </w:r>
      <w:r w:rsidRPr="00842E07">
        <w:rPr>
          <w:b/>
        </w:rPr>
        <w:t>(пре</w:t>
      </w:r>
      <w:r>
        <w:rPr>
          <w:b/>
        </w:rPr>
        <w:t xml:space="preserve">амбула, </w:t>
      </w:r>
      <w:proofErr w:type="gramStart"/>
      <w:r>
        <w:rPr>
          <w:b/>
        </w:rPr>
        <w:t>ч</w:t>
      </w:r>
      <w:proofErr w:type="gramEnd"/>
      <w:r>
        <w:rPr>
          <w:b/>
        </w:rPr>
        <w:t>. 1 ст.</w:t>
      </w:r>
      <w:r w:rsidRPr="00842E07">
        <w:rPr>
          <w:b/>
        </w:rPr>
        <w:t xml:space="preserve"> 1,</w:t>
      </w:r>
      <w:r>
        <w:rPr>
          <w:b/>
        </w:rPr>
        <w:t xml:space="preserve"> ст. 2,</w:t>
      </w:r>
      <w:r w:rsidRPr="00842E07">
        <w:rPr>
          <w:b/>
        </w:rPr>
        <w:t xml:space="preserve"> </w:t>
      </w:r>
      <w:r>
        <w:rPr>
          <w:b/>
        </w:rPr>
        <w:t>ч. 1 ст.</w:t>
      </w:r>
      <w:r w:rsidR="00057EFB">
        <w:rPr>
          <w:b/>
        </w:rPr>
        <w:t xml:space="preserve"> 7, ст. </w:t>
      </w:r>
      <w:r w:rsidRPr="00842E07">
        <w:rPr>
          <w:b/>
        </w:rPr>
        <w:t>17 и 18</w:t>
      </w:r>
      <w:r>
        <w:rPr>
          <w:b/>
        </w:rPr>
        <w:t xml:space="preserve"> Конституции</w:t>
      </w:r>
      <w:r w:rsidRPr="00842E07">
        <w:rPr>
          <w:b/>
        </w:rPr>
        <w:t>)</w:t>
      </w:r>
      <w:r>
        <w:t>.</w:t>
      </w:r>
    </w:p>
    <w:p w:rsidR="0090542D" w:rsidRDefault="00842E07" w:rsidP="002D7DB2">
      <w:pPr>
        <w:pStyle w:val="a3"/>
        <w:spacing w:line="360" w:lineRule="auto"/>
        <w:ind w:firstLine="284"/>
        <w:jc w:val="both"/>
      </w:pPr>
      <w:r>
        <w:t>При этом в</w:t>
      </w:r>
      <w:r w:rsidR="008A47EC">
        <w:t xml:space="preserve"> силу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8A47EC" w:rsidRPr="002B032F">
          <w:rPr>
            <w:b/>
          </w:rPr>
          <w:t>ч. 2 ст. 7</w:t>
        </w:r>
      </w:hyperlink>
      <w:r w:rsidR="008A47EC">
        <w:rPr>
          <w:b/>
        </w:rPr>
        <w:t xml:space="preserve"> Конституции </w:t>
      </w:r>
      <w:r w:rsidR="008A47EC">
        <w:t>в Российской Федерации обеспечивается государственная поддержка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  <w:r w:rsidR="00AB02E8">
        <w:t xml:space="preserve"> </w:t>
      </w:r>
      <w:r w:rsidR="0090542D">
        <w:t>Улучшение условий жизни инвалидов как одной из самых социально уязвимых категорий населения входит в число приоритетных задач, определенных государством.</w:t>
      </w:r>
    </w:p>
    <w:p w:rsidR="0090542D" w:rsidRDefault="0090542D" w:rsidP="002D7DB2">
      <w:pPr>
        <w:pStyle w:val="a3"/>
        <w:spacing w:line="360" w:lineRule="auto"/>
        <w:ind w:firstLine="284"/>
        <w:jc w:val="both"/>
      </w:pPr>
      <w:r>
        <w:t xml:space="preserve">Согласно </w:t>
      </w:r>
      <w:r w:rsidRPr="0090542D">
        <w:rPr>
          <w:b/>
        </w:rPr>
        <w:t>ч. 1 ст. 17</w:t>
      </w:r>
      <w:r>
        <w:t xml:space="preserve"> </w:t>
      </w:r>
      <w:r>
        <w:rPr>
          <w:b/>
        </w:rPr>
        <w:t xml:space="preserve">Конституции </w:t>
      </w:r>
      <w:r>
        <w:t>в</w:t>
      </w:r>
      <w:r w:rsidRPr="0090542D">
        <w:t xml:space="preserve">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90542D" w:rsidRPr="0090542D" w:rsidRDefault="0090542D" w:rsidP="002D7DB2">
      <w:pPr>
        <w:pStyle w:val="a3"/>
        <w:spacing w:line="360" w:lineRule="auto"/>
        <w:ind w:firstLine="284"/>
        <w:jc w:val="both"/>
        <w:rPr>
          <w:b/>
        </w:rPr>
      </w:pPr>
      <w:r w:rsidRPr="0090542D"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</w:t>
      </w:r>
      <w:r>
        <w:t xml:space="preserve">ия и обеспечиваются правосудием </w:t>
      </w:r>
      <w:r w:rsidRPr="0090542D">
        <w:rPr>
          <w:b/>
        </w:rPr>
        <w:t xml:space="preserve">(ст. </w:t>
      </w:r>
      <w:r>
        <w:rPr>
          <w:b/>
        </w:rPr>
        <w:t>18</w:t>
      </w:r>
      <w:r>
        <w:t xml:space="preserve"> </w:t>
      </w:r>
      <w:r>
        <w:rPr>
          <w:b/>
        </w:rPr>
        <w:t>Конституции).</w:t>
      </w:r>
    </w:p>
    <w:p w:rsidR="0090542D" w:rsidRDefault="0090542D" w:rsidP="002D7DB2">
      <w:pPr>
        <w:pStyle w:val="11"/>
        <w:spacing w:line="360" w:lineRule="auto"/>
        <w:ind w:firstLine="284"/>
        <w:jc w:val="both"/>
      </w:pPr>
      <w:r>
        <w:lastRenderedPageBreak/>
        <w:t xml:space="preserve">В соответствии с </w:t>
      </w:r>
      <w:r>
        <w:rPr>
          <w:b/>
        </w:rPr>
        <w:t>ч. 2 ст. 19</w:t>
      </w:r>
      <w:r>
        <w:t xml:space="preserve"> </w:t>
      </w:r>
      <w:r>
        <w:rPr>
          <w:b/>
        </w:rPr>
        <w:t xml:space="preserve">Конституции </w:t>
      </w:r>
      <w:r>
        <w:t xml:space="preserve"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  <w:r w:rsidRPr="0090542D">
        <w:t>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90542D" w:rsidRPr="0090542D" w:rsidRDefault="0090542D" w:rsidP="002D7DB2">
      <w:pPr>
        <w:pStyle w:val="11"/>
        <w:spacing w:line="360" w:lineRule="auto"/>
        <w:ind w:firstLine="284"/>
        <w:jc w:val="both"/>
        <w:rPr>
          <w:b/>
        </w:rPr>
      </w:pPr>
      <w:r w:rsidRPr="0090542D">
        <w:t>Достоинство личности охраняется государством. Ничто не может быть основанием для его умаления.</w:t>
      </w:r>
      <w:r>
        <w:t xml:space="preserve"> </w:t>
      </w:r>
      <w:r w:rsidRPr="0090542D">
        <w:t>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</w:t>
      </w:r>
      <w:r>
        <w:t xml:space="preserve">инским, научным или иным опытам </w:t>
      </w:r>
      <w:r w:rsidRPr="0090542D">
        <w:rPr>
          <w:b/>
        </w:rPr>
        <w:t>(</w:t>
      </w:r>
      <w:proofErr w:type="gramStart"/>
      <w:r w:rsidRPr="0090542D">
        <w:rPr>
          <w:b/>
        </w:rPr>
        <w:t>ч</w:t>
      </w:r>
      <w:proofErr w:type="gramEnd"/>
      <w:r w:rsidRPr="0090542D">
        <w:rPr>
          <w:b/>
        </w:rPr>
        <w:t xml:space="preserve">. </w:t>
      </w:r>
      <w:r w:rsidR="00842E07">
        <w:rPr>
          <w:b/>
        </w:rPr>
        <w:t>1 и</w:t>
      </w:r>
      <w:r w:rsidRPr="0090542D">
        <w:rPr>
          <w:b/>
        </w:rPr>
        <w:t xml:space="preserve"> 2 ст. 21 Конституции).</w:t>
      </w:r>
    </w:p>
    <w:p w:rsidR="0090542D" w:rsidRDefault="0090542D" w:rsidP="002D7DB2">
      <w:pPr>
        <w:pStyle w:val="11"/>
        <w:spacing w:line="360" w:lineRule="auto"/>
        <w:ind w:firstLine="284"/>
        <w:jc w:val="both"/>
      </w:pPr>
    </w:p>
    <w:p w:rsidR="00057EFB" w:rsidRDefault="0090542D" w:rsidP="002D7DB2">
      <w:pPr>
        <w:pStyle w:val="11"/>
        <w:spacing w:line="360" w:lineRule="auto"/>
        <w:ind w:firstLine="284"/>
        <w:jc w:val="both"/>
        <w:rPr>
          <w:b/>
        </w:rPr>
      </w:pPr>
      <w:r>
        <w:rPr>
          <w:b/>
        </w:rPr>
        <w:t>2) Нормы Конвенции о правах инвалидов</w:t>
      </w:r>
      <w:r w:rsidR="00057EFB">
        <w:rPr>
          <w:b/>
        </w:rPr>
        <w:t>.</w:t>
      </w:r>
    </w:p>
    <w:p w:rsidR="00057EFB" w:rsidRDefault="00057EFB" w:rsidP="002D7DB2">
      <w:pPr>
        <w:pStyle w:val="11"/>
        <w:spacing w:line="360" w:lineRule="auto"/>
        <w:ind w:firstLine="284"/>
        <w:jc w:val="both"/>
      </w:pPr>
      <w:proofErr w:type="gramStart"/>
      <w:r w:rsidRPr="00057EFB">
        <w:t>Ратифицированная Российской Федерацией и являющаяся составной частью ее правовой системы</w:t>
      </w:r>
      <w:r>
        <w:t xml:space="preserve"> в силу статьи 15 Конституции Российской Федерации Конвенция о правах инвалидов (принята Генеральной Ассамблеей ООН 13 декабря 2006 года) также признает за инвалидами право на достаточный жизненный уровень и социальную защиту, а также возлагает на государство обязанность по обеспечению таким лицам возможности полноценного осуществления всех прав человека и основных свобод</w:t>
      </w:r>
      <w:proofErr w:type="gramEnd"/>
      <w:r>
        <w:t xml:space="preserve"> наравне с другими.</w:t>
      </w:r>
    </w:p>
    <w:p w:rsidR="0090542D" w:rsidRDefault="0090542D" w:rsidP="002D7DB2">
      <w:pPr>
        <w:pStyle w:val="11"/>
        <w:spacing w:line="360" w:lineRule="auto"/>
        <w:ind w:firstLine="284"/>
        <w:jc w:val="both"/>
      </w:pPr>
      <w:r w:rsidRPr="00960A62">
        <w:t xml:space="preserve">Согласно </w:t>
      </w:r>
      <w:r w:rsidRPr="00960A62">
        <w:rPr>
          <w:b/>
        </w:rPr>
        <w:t>ч. 2 и 3 ст. 5</w:t>
      </w:r>
      <w:r>
        <w:t xml:space="preserve"> </w:t>
      </w:r>
      <w:r>
        <w:rPr>
          <w:b/>
        </w:rPr>
        <w:t xml:space="preserve">Конвенции </w:t>
      </w:r>
      <w:r>
        <w:t>г</w:t>
      </w:r>
      <w:r w:rsidRPr="00960A62">
        <w:t>осударства-участники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почве. Для поощрения равенства и устранения дискриминации государства-участники предпринимают все надлежащие шаги к обеспечению разумного приспособления.</w:t>
      </w:r>
    </w:p>
    <w:p w:rsidR="00EB47B9" w:rsidRDefault="00EB47B9" w:rsidP="002D7DB2">
      <w:pPr>
        <w:pStyle w:val="11"/>
        <w:spacing w:line="360" w:lineRule="auto"/>
        <w:ind w:firstLine="284"/>
        <w:jc w:val="both"/>
      </w:pPr>
      <w:r>
        <w:t>Д</w:t>
      </w:r>
      <w:r w:rsidRPr="00E4217C">
        <w:t>искриминация по признаку и</w:t>
      </w:r>
      <w:r>
        <w:t>нвалидности</w:t>
      </w:r>
      <w:r w:rsidRPr="00E4217C">
        <w:t xml:space="preserve"> означает любое различие, исключение или ограничение по причине инвалидности, целью или результатом которого является умаление или отрицание признания, реализации или осуществления наравне</w:t>
      </w:r>
      <w:r>
        <w:t xml:space="preserve"> </w:t>
      </w:r>
      <w:r w:rsidRPr="00E4217C">
        <w:t>с другими всех прав человека и основных свобод в политической, экономической</w:t>
      </w:r>
      <w:r>
        <w:t xml:space="preserve">, </w:t>
      </w:r>
      <w:r w:rsidRPr="00E4217C">
        <w:t>социальной, культурной, гражданской или любой иной области. Она включает все</w:t>
      </w:r>
      <w:r>
        <w:t xml:space="preserve"> </w:t>
      </w:r>
      <w:r w:rsidRPr="00E4217C">
        <w:t>формы дискриминации, в том числе отказ в разумном приспособлении</w:t>
      </w:r>
      <w:r>
        <w:t xml:space="preserve"> </w:t>
      </w:r>
      <w:r w:rsidRPr="00E4217C">
        <w:rPr>
          <w:b/>
        </w:rPr>
        <w:t>(ст. 2 Конвенции).</w:t>
      </w:r>
      <w:r>
        <w:rPr>
          <w:b/>
        </w:rPr>
        <w:t xml:space="preserve"> </w:t>
      </w:r>
    </w:p>
    <w:p w:rsidR="00842E07" w:rsidRPr="00842E07" w:rsidRDefault="00BF76FB" w:rsidP="002D7DB2">
      <w:pPr>
        <w:pStyle w:val="a3"/>
        <w:spacing w:line="360" w:lineRule="auto"/>
        <w:ind w:firstLine="284"/>
        <w:jc w:val="both"/>
        <w:rPr>
          <w:b/>
        </w:rPr>
      </w:pPr>
      <w:proofErr w:type="gramStart"/>
      <w:r>
        <w:t xml:space="preserve">В силу </w:t>
      </w:r>
      <w:r w:rsidR="00E4217C" w:rsidRPr="00E4217C">
        <w:rPr>
          <w:b/>
        </w:rPr>
        <w:t>ч. 1</w:t>
      </w:r>
      <w:r w:rsidR="00E4217C">
        <w:t xml:space="preserve"> </w:t>
      </w:r>
      <w:r w:rsidR="0090542D">
        <w:rPr>
          <w:b/>
        </w:rPr>
        <w:t xml:space="preserve">ст. 9 </w:t>
      </w:r>
      <w:r w:rsidRPr="00BF76FB">
        <w:rPr>
          <w:b/>
        </w:rPr>
        <w:t xml:space="preserve">Конвенции </w:t>
      </w:r>
      <w:r w:rsidR="00842E07" w:rsidRPr="00842E07">
        <w:t>государства-участники принимают</w:t>
      </w:r>
      <w:r w:rsidR="00842E07">
        <w:t xml:space="preserve"> </w:t>
      </w:r>
      <w:r w:rsidR="00842E07" w:rsidRPr="00842E07">
        <w:t>надлежащие меры для обеспечения инвалидам доступа нарав</w:t>
      </w:r>
      <w:r w:rsidR="00842E07">
        <w:t>не с другими к физи</w:t>
      </w:r>
      <w:r w:rsidR="00842E07" w:rsidRPr="00842E07">
        <w:t>ческому окружению, к транспорту, к информац</w:t>
      </w:r>
      <w:r w:rsidR="00842E07">
        <w:t>ии и связи, включая информацион</w:t>
      </w:r>
      <w:r w:rsidR="00842E07" w:rsidRPr="00842E07">
        <w:t>но-коммуникационные технологии и системы, а также к другим объектам и услугам,</w:t>
      </w:r>
      <w:r w:rsidR="00842E07">
        <w:t xml:space="preserve"> </w:t>
      </w:r>
      <w:r w:rsidR="00842E07" w:rsidRPr="00842E07">
        <w:t xml:space="preserve">открытым или предоставляемым для населения, как в </w:t>
      </w:r>
      <w:r w:rsidR="00842E07" w:rsidRPr="00842E07">
        <w:lastRenderedPageBreak/>
        <w:t>городских, так и в сельских</w:t>
      </w:r>
      <w:r w:rsidR="00842E07">
        <w:t xml:space="preserve"> </w:t>
      </w:r>
      <w:r w:rsidR="00842E07" w:rsidRPr="00842E07">
        <w:t>районах.</w:t>
      </w:r>
      <w:proofErr w:type="gramEnd"/>
      <w:r w:rsidR="00842E07" w:rsidRPr="00842E07">
        <w:t xml:space="preserve"> Эти меры, которые включают выявлени</w:t>
      </w:r>
      <w:r w:rsidR="00842E07">
        <w:t>е и устранение препятствий и ба</w:t>
      </w:r>
      <w:r w:rsidR="00842E07" w:rsidRPr="00842E07">
        <w:t>рьеров, мешающих доступности, должн</w:t>
      </w:r>
      <w:r w:rsidR="00842E07">
        <w:t xml:space="preserve">ы распространяться, в частности </w:t>
      </w:r>
      <w:r w:rsidR="00842E07" w:rsidRPr="00842E07">
        <w:t xml:space="preserve">на здания, дороги, транспорт и </w:t>
      </w:r>
      <w:proofErr w:type="gramStart"/>
      <w:r w:rsidR="00842E07" w:rsidRPr="00842E07">
        <w:t>другие</w:t>
      </w:r>
      <w:proofErr w:type="gramEnd"/>
      <w:r w:rsidR="00842E07" w:rsidRPr="00842E07">
        <w:t xml:space="preserve"> внутренние и внешние объекты, включая</w:t>
      </w:r>
      <w:r w:rsidR="00842E07">
        <w:t xml:space="preserve"> </w:t>
      </w:r>
      <w:r w:rsidR="00842E07" w:rsidRPr="00842E07">
        <w:t>школы, жилые дома, медицинские учр</w:t>
      </w:r>
      <w:r w:rsidR="00842E07">
        <w:t>еждения и рабочие места.</w:t>
      </w:r>
    </w:p>
    <w:p w:rsidR="00842E07" w:rsidRDefault="00842E07" w:rsidP="002D7DB2">
      <w:pPr>
        <w:pStyle w:val="a3"/>
        <w:spacing w:line="360" w:lineRule="auto"/>
        <w:ind w:firstLine="284"/>
        <w:jc w:val="both"/>
        <w:rPr>
          <w:b/>
        </w:rPr>
      </w:pPr>
      <w:r w:rsidRPr="00842E07">
        <w:t>Государства–участники настоящей Конвенции признают равное право всех инвалидов жить в обычных местах проживания, при равных с другими людьми вариантах</w:t>
      </w:r>
      <w:r>
        <w:t xml:space="preserve"> </w:t>
      </w:r>
      <w:r w:rsidRPr="00842E07">
        <w:t>выбора, и принимают эффективные и надлежащие меры для того, чтобы содействовать полной реализации инвалидами этого права и их полному включению и вовлечению в местное сообщество</w:t>
      </w:r>
      <w:r>
        <w:t xml:space="preserve"> </w:t>
      </w:r>
      <w:r w:rsidRPr="00842E07">
        <w:rPr>
          <w:b/>
        </w:rPr>
        <w:t>(ст. 19 Конвенции).</w:t>
      </w:r>
    </w:p>
    <w:p w:rsidR="00842E07" w:rsidRPr="00842E07" w:rsidRDefault="00842E07" w:rsidP="002D7DB2">
      <w:pPr>
        <w:pStyle w:val="a3"/>
        <w:spacing w:line="360" w:lineRule="auto"/>
        <w:ind w:firstLine="284"/>
        <w:jc w:val="both"/>
      </w:pPr>
    </w:p>
    <w:p w:rsidR="00842E07" w:rsidRDefault="00057EFB" w:rsidP="002D7DB2">
      <w:pPr>
        <w:pStyle w:val="a3"/>
        <w:spacing w:line="360" w:lineRule="auto"/>
        <w:ind w:firstLine="284"/>
        <w:jc w:val="both"/>
      </w:pPr>
      <w:proofErr w:type="gramStart"/>
      <w:r w:rsidRPr="00BA2807">
        <w:rPr>
          <w:b/>
        </w:rPr>
        <w:t>3)</w:t>
      </w:r>
      <w:r>
        <w:t xml:space="preserve"> </w:t>
      </w:r>
      <w:r w:rsidRPr="00057EFB">
        <w:t>В силу приведенных положений Конституции Российской Федерации и международно-правовых актов</w:t>
      </w:r>
      <w:r>
        <w:t xml:space="preserve"> при осуществлении правового регулирования общественных отношений с участием инвалидов, включая детей-инвалидов, необходимо учитывать их интересы и потребности как лиц, нуждающихся в повышенной социальной защите, что предполагает создание специальных правовых механизмов, имеющих целью предоставление инвалидам дополнительных преимуществ и гарантирующих им право на равные с другими гражданами возможности при реализации конституционных</w:t>
      </w:r>
      <w:proofErr w:type="gramEnd"/>
      <w:r>
        <w:t xml:space="preserve"> прав </w:t>
      </w:r>
      <w:r w:rsidRPr="004416F3">
        <w:rPr>
          <w:b/>
        </w:rPr>
        <w:t>(Постановление Конституционного Суда Российской Федерации от 1 июля 2014 года N 20-П)</w:t>
      </w:r>
      <w:r>
        <w:t>.</w:t>
      </w:r>
    </w:p>
    <w:p w:rsidR="00057EFB" w:rsidRPr="00842E07" w:rsidRDefault="00BA2807" w:rsidP="002D7DB2">
      <w:pPr>
        <w:pStyle w:val="a3"/>
        <w:spacing w:line="360" w:lineRule="auto"/>
        <w:ind w:firstLine="284"/>
        <w:jc w:val="both"/>
      </w:pPr>
      <w:r>
        <w:t xml:space="preserve">Реализуя свои полномочия в сфере социальной защиты инвалидов, федеральный законодатель установил систему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 </w:t>
      </w:r>
      <w:r w:rsidRPr="00BA2807">
        <w:t>Такого рода гарантированные государством меры предусмотрены как</w:t>
      </w:r>
      <w:r w:rsidRPr="004416F3">
        <w:rPr>
          <w:b/>
        </w:rPr>
        <w:t xml:space="preserve"> </w:t>
      </w:r>
      <w:r>
        <w:t>Федеральным законом «</w:t>
      </w:r>
      <w:r w:rsidRPr="00BA2807">
        <w:t>О социальной защите инвалидов в Российской Федерации</w:t>
      </w:r>
      <w:r>
        <w:t>», так и другими федеральными законами и иными нормативными правовыми актами Российской Федерации.</w:t>
      </w:r>
    </w:p>
    <w:p w:rsidR="00BA2807" w:rsidRDefault="00AB02E8" w:rsidP="002D7DB2">
      <w:pPr>
        <w:pStyle w:val="a3"/>
        <w:spacing w:line="360" w:lineRule="auto"/>
        <w:ind w:firstLine="284"/>
        <w:jc w:val="both"/>
        <w:rPr>
          <w:lang w:eastAsia="en-US"/>
        </w:rPr>
      </w:pPr>
      <w:r>
        <w:rPr>
          <w:lang w:eastAsia="en-US"/>
        </w:rPr>
        <w:t xml:space="preserve">В соответствии с </w:t>
      </w:r>
      <w:r w:rsidRPr="00BA6D44">
        <w:rPr>
          <w:b/>
          <w:lang w:eastAsia="en-US"/>
        </w:rPr>
        <w:t>ч. 1 ст. 15 Федерального зак</w:t>
      </w:r>
      <w:r>
        <w:rPr>
          <w:b/>
          <w:lang w:eastAsia="en-US"/>
        </w:rPr>
        <w:t>она от 24.11.1995 № 181-ФЗ «</w:t>
      </w:r>
      <w:r w:rsidRPr="00BA6D44">
        <w:rPr>
          <w:b/>
          <w:lang w:eastAsia="en-US"/>
        </w:rPr>
        <w:t>О социальной защите и</w:t>
      </w:r>
      <w:r>
        <w:rPr>
          <w:b/>
          <w:lang w:eastAsia="en-US"/>
        </w:rPr>
        <w:t>нвалидов в Российской Федерации»</w:t>
      </w:r>
      <w:r>
        <w:rPr>
          <w:lang w:eastAsia="en-US"/>
        </w:rPr>
        <w:t xml:space="preserve"> органы государственной власти, органы местного самоуправления, организации независимо от их организационно-правовых </w:t>
      </w:r>
      <w:r w:rsidRPr="00BA2807">
        <w:rPr>
          <w:lang w:eastAsia="en-US"/>
        </w:rPr>
        <w:t xml:space="preserve">форм обеспечивают инвалидам </w:t>
      </w:r>
      <w:r w:rsidR="00BA2807" w:rsidRPr="00BA2807">
        <w:rPr>
          <w:lang w:eastAsia="en-US"/>
        </w:rPr>
        <w:t>(включая инвалидов, использующих крес</w:t>
      </w:r>
      <w:r w:rsidR="00BA2807">
        <w:rPr>
          <w:lang w:eastAsia="en-US"/>
        </w:rPr>
        <w:t xml:space="preserve">ла-коляски и собак-проводников): </w:t>
      </w:r>
    </w:p>
    <w:p w:rsidR="00BA2807" w:rsidRPr="00BA2807" w:rsidRDefault="00BA2807" w:rsidP="002D7DB2">
      <w:pPr>
        <w:pStyle w:val="a3"/>
        <w:spacing w:line="360" w:lineRule="auto"/>
        <w:ind w:firstLine="284"/>
        <w:jc w:val="both"/>
        <w:rPr>
          <w:lang w:eastAsia="en-US"/>
        </w:rPr>
      </w:pPr>
      <w:r w:rsidRPr="00BA2807">
        <w:rPr>
          <w:lang w:eastAsia="en-US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</w:t>
      </w:r>
      <w:r w:rsidRPr="00BA2807">
        <w:rPr>
          <w:lang w:eastAsia="en-US"/>
        </w:rPr>
        <w:lastRenderedPageBreak/>
        <w:t>организации, организации культуры и другие организации), к местам отдыха и к предоставляемым в них услугам;</w:t>
      </w:r>
    </w:p>
    <w:p w:rsidR="00BA2807" w:rsidRPr="00BA2807" w:rsidRDefault="00BA2807" w:rsidP="002D7DB2">
      <w:pPr>
        <w:pStyle w:val="a3"/>
        <w:spacing w:line="360" w:lineRule="auto"/>
        <w:ind w:firstLine="284"/>
        <w:jc w:val="both"/>
        <w:rPr>
          <w:lang w:eastAsia="en-US"/>
        </w:rPr>
      </w:pPr>
      <w:r w:rsidRPr="00BA2807">
        <w:rPr>
          <w:lang w:eastAsia="en-US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BA2807" w:rsidRPr="00BA2807" w:rsidRDefault="00BA2807" w:rsidP="002D7DB2">
      <w:pPr>
        <w:pStyle w:val="a3"/>
        <w:spacing w:line="360" w:lineRule="auto"/>
        <w:ind w:firstLine="284"/>
        <w:jc w:val="both"/>
        <w:rPr>
          <w:lang w:eastAsia="en-US"/>
        </w:rPr>
      </w:pPr>
      <w:r w:rsidRPr="00BA2807">
        <w:rPr>
          <w:lang w:eastAsia="en-US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2807" w:rsidRPr="00BA2807" w:rsidRDefault="00BA2807" w:rsidP="002D7DB2">
      <w:pPr>
        <w:pStyle w:val="a3"/>
        <w:spacing w:line="360" w:lineRule="auto"/>
        <w:ind w:firstLine="284"/>
        <w:jc w:val="both"/>
        <w:rPr>
          <w:lang w:eastAsia="en-US"/>
        </w:rPr>
      </w:pPr>
      <w:r w:rsidRPr="00BA2807">
        <w:rPr>
          <w:lang w:eastAsia="en-US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A2807" w:rsidRPr="00BA2807" w:rsidRDefault="00BA2807" w:rsidP="002D7DB2">
      <w:pPr>
        <w:pStyle w:val="a3"/>
        <w:spacing w:line="360" w:lineRule="auto"/>
        <w:ind w:firstLine="284"/>
        <w:jc w:val="both"/>
        <w:rPr>
          <w:lang w:eastAsia="en-US"/>
        </w:rPr>
      </w:pPr>
      <w:r w:rsidRPr="00BA2807">
        <w:rPr>
          <w:lang w:eastAsia="en-US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A2807" w:rsidRPr="00BA2807" w:rsidRDefault="00BA2807" w:rsidP="002D7DB2">
      <w:pPr>
        <w:pStyle w:val="a3"/>
        <w:spacing w:line="360" w:lineRule="auto"/>
        <w:ind w:firstLine="284"/>
        <w:jc w:val="both"/>
        <w:rPr>
          <w:lang w:eastAsia="en-US"/>
        </w:rPr>
      </w:pPr>
      <w:r w:rsidRPr="00BA2807">
        <w:rPr>
          <w:lang w:eastAsia="en-US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A2807">
        <w:rPr>
          <w:lang w:eastAsia="en-US"/>
        </w:rPr>
        <w:t>сурдопереводчика</w:t>
      </w:r>
      <w:proofErr w:type="spellEnd"/>
      <w:r w:rsidRPr="00BA2807">
        <w:rPr>
          <w:lang w:eastAsia="en-US"/>
        </w:rPr>
        <w:t xml:space="preserve"> и </w:t>
      </w:r>
      <w:proofErr w:type="spellStart"/>
      <w:r w:rsidRPr="00BA2807">
        <w:rPr>
          <w:lang w:eastAsia="en-US"/>
        </w:rPr>
        <w:t>тифлосурдопереводчика</w:t>
      </w:r>
      <w:proofErr w:type="spellEnd"/>
      <w:r w:rsidRPr="00BA2807">
        <w:rPr>
          <w:lang w:eastAsia="en-US"/>
        </w:rPr>
        <w:t>;</w:t>
      </w:r>
    </w:p>
    <w:p w:rsidR="00BA2807" w:rsidRPr="00BA2807" w:rsidRDefault="00BA2807" w:rsidP="002D7DB2">
      <w:pPr>
        <w:pStyle w:val="a3"/>
        <w:spacing w:line="360" w:lineRule="auto"/>
        <w:ind w:firstLine="284"/>
        <w:jc w:val="both"/>
        <w:rPr>
          <w:lang w:eastAsia="en-US"/>
        </w:rPr>
      </w:pPr>
      <w:proofErr w:type="gramStart"/>
      <w:r w:rsidRPr="00BA2807">
        <w:rPr>
          <w:lang w:eastAsia="en-US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A2807" w:rsidRDefault="00BA2807" w:rsidP="002D7DB2">
      <w:pPr>
        <w:pStyle w:val="a3"/>
        <w:spacing w:line="360" w:lineRule="auto"/>
        <w:ind w:firstLine="284"/>
        <w:jc w:val="both"/>
        <w:rPr>
          <w:lang w:eastAsia="en-US"/>
        </w:rPr>
      </w:pPr>
      <w:r w:rsidRPr="00BA2807">
        <w:rPr>
          <w:lang w:eastAsia="en-US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BA2807" w:rsidRDefault="00BA2807" w:rsidP="002D7DB2">
      <w:pPr>
        <w:pStyle w:val="a3"/>
        <w:spacing w:line="360" w:lineRule="auto"/>
        <w:ind w:firstLine="284"/>
        <w:jc w:val="both"/>
        <w:rPr>
          <w:b/>
          <w:lang w:eastAsia="en-US"/>
        </w:rPr>
      </w:pPr>
      <w:proofErr w:type="gramStart"/>
      <w:r w:rsidRPr="00BA2807">
        <w:rPr>
          <w:lang w:eastAsia="en-US"/>
        </w:rPr>
        <w:t xml:space="preserve"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</w:t>
      </w:r>
      <w:r w:rsidRPr="00BA2807">
        <w:rPr>
          <w:lang w:eastAsia="en-US"/>
        </w:rPr>
        <w:lastRenderedPageBreak/>
        <w:t>указанных объектов для беспрепятственного доступа к ним инвалидов и использован</w:t>
      </w:r>
      <w:r>
        <w:rPr>
          <w:lang w:eastAsia="en-US"/>
        </w:rPr>
        <w:t xml:space="preserve">ия их инвалидами не допускаются </w:t>
      </w:r>
      <w:r w:rsidRPr="00BA2807">
        <w:rPr>
          <w:b/>
          <w:lang w:eastAsia="en-US"/>
        </w:rPr>
        <w:t>(ч. 5 ст. 15</w:t>
      </w:r>
      <w:r>
        <w:rPr>
          <w:lang w:eastAsia="en-US"/>
        </w:rPr>
        <w:t xml:space="preserve"> </w:t>
      </w:r>
      <w:r w:rsidRPr="00BA6D44">
        <w:rPr>
          <w:b/>
          <w:lang w:eastAsia="en-US"/>
        </w:rPr>
        <w:t>Федерального зак</w:t>
      </w:r>
      <w:r>
        <w:rPr>
          <w:b/>
          <w:lang w:eastAsia="en-US"/>
        </w:rPr>
        <w:t>она</w:t>
      </w:r>
      <w:proofErr w:type="gramEnd"/>
      <w:r>
        <w:rPr>
          <w:b/>
          <w:lang w:eastAsia="en-US"/>
        </w:rPr>
        <w:t xml:space="preserve"> от 24.11.1995 № 181-ФЗ).</w:t>
      </w:r>
    </w:p>
    <w:p w:rsidR="00BA2807" w:rsidRDefault="00BA2807" w:rsidP="002D7DB2">
      <w:pPr>
        <w:pStyle w:val="a3"/>
        <w:spacing w:line="360" w:lineRule="auto"/>
        <w:ind w:firstLine="284"/>
        <w:jc w:val="both"/>
        <w:rPr>
          <w:lang w:eastAsia="en-US"/>
        </w:rPr>
      </w:pPr>
      <w:r>
        <w:rPr>
          <w:lang w:eastAsia="en-US"/>
        </w:rPr>
        <w:t xml:space="preserve">Аналогичные положения содержит </w:t>
      </w:r>
      <w:r>
        <w:rPr>
          <w:b/>
          <w:lang w:eastAsia="en-US"/>
        </w:rPr>
        <w:t>Закон</w:t>
      </w:r>
      <w:r w:rsidR="00700329" w:rsidRPr="00700329">
        <w:rPr>
          <w:b/>
          <w:lang w:eastAsia="en-US"/>
        </w:rPr>
        <w:t xml:space="preserve"> Нижегородской области от 05.03.2009 N 21-З «О </w:t>
      </w:r>
      <w:proofErr w:type="spellStart"/>
      <w:r w:rsidR="00700329" w:rsidRPr="00700329">
        <w:rPr>
          <w:b/>
          <w:lang w:eastAsia="en-US"/>
        </w:rPr>
        <w:t>безбарьерной</w:t>
      </w:r>
      <w:proofErr w:type="spellEnd"/>
      <w:r w:rsidR="00700329" w:rsidRPr="00700329">
        <w:rPr>
          <w:b/>
          <w:lang w:eastAsia="en-US"/>
        </w:rPr>
        <w:t xml:space="preserve"> среде для </w:t>
      </w:r>
      <w:proofErr w:type="spellStart"/>
      <w:r w:rsidR="00700329" w:rsidRPr="00700329">
        <w:rPr>
          <w:b/>
          <w:lang w:eastAsia="en-US"/>
        </w:rPr>
        <w:t>маломобильных</w:t>
      </w:r>
      <w:proofErr w:type="spellEnd"/>
      <w:r w:rsidR="00700329" w:rsidRPr="00700329">
        <w:rPr>
          <w:b/>
          <w:lang w:eastAsia="en-US"/>
        </w:rPr>
        <w:t xml:space="preserve"> граждан на территории Нижегородской области»</w:t>
      </w:r>
      <w:r w:rsidR="00700329">
        <w:rPr>
          <w:lang w:eastAsia="en-US"/>
        </w:rPr>
        <w:t>.</w:t>
      </w:r>
    </w:p>
    <w:p w:rsidR="00BA2807" w:rsidRPr="00EB47B9" w:rsidRDefault="00AB02E8" w:rsidP="002D7DB2">
      <w:pPr>
        <w:pStyle w:val="a3"/>
        <w:spacing w:line="360" w:lineRule="auto"/>
        <w:ind w:firstLine="284"/>
        <w:jc w:val="both"/>
        <w:rPr>
          <w:lang w:eastAsia="en-US"/>
        </w:rPr>
      </w:pPr>
      <w:r w:rsidRPr="00EB47B9">
        <w:rPr>
          <w:lang w:eastAsia="en-US"/>
        </w:rPr>
        <w:t xml:space="preserve">Указанные положения </w:t>
      </w:r>
      <w:r w:rsidR="00700329" w:rsidRPr="00EB47B9">
        <w:rPr>
          <w:lang w:eastAsia="en-US"/>
        </w:rPr>
        <w:t xml:space="preserve">нормативных правовых актов </w:t>
      </w:r>
      <w:r w:rsidR="00954FA3" w:rsidRPr="00EB47B9">
        <w:rPr>
          <w:lang w:eastAsia="en-US"/>
        </w:rPr>
        <w:t xml:space="preserve">носят императивный </w:t>
      </w:r>
      <w:r w:rsidR="00BA2807" w:rsidRPr="00EB47B9">
        <w:rPr>
          <w:lang w:eastAsia="en-US"/>
        </w:rPr>
        <w:t>характер.</w:t>
      </w:r>
    </w:p>
    <w:p w:rsidR="00F028AC" w:rsidRDefault="00BA2807" w:rsidP="002D7DB2">
      <w:pPr>
        <w:pStyle w:val="a3"/>
        <w:spacing w:line="360" w:lineRule="auto"/>
        <w:ind w:firstLine="284"/>
        <w:jc w:val="both"/>
        <w:rPr>
          <w:lang w:eastAsia="en-US"/>
        </w:rPr>
      </w:pPr>
      <w:r>
        <w:rPr>
          <w:b/>
          <w:lang w:eastAsia="en-US"/>
        </w:rPr>
        <w:t xml:space="preserve">4) </w:t>
      </w:r>
      <w:r>
        <w:rPr>
          <w:lang w:eastAsia="en-US"/>
        </w:rPr>
        <w:t xml:space="preserve">Закрепляющие названные обязанности положения </w:t>
      </w:r>
      <w:r w:rsidRPr="00BA2807">
        <w:rPr>
          <w:b/>
          <w:lang w:eastAsia="en-US"/>
        </w:rPr>
        <w:t>ст. 15</w:t>
      </w:r>
      <w:r>
        <w:rPr>
          <w:lang w:eastAsia="en-US"/>
        </w:rPr>
        <w:t xml:space="preserve"> </w:t>
      </w:r>
      <w:r w:rsidRPr="00BA6D44">
        <w:rPr>
          <w:b/>
          <w:lang w:eastAsia="en-US"/>
        </w:rPr>
        <w:t>Федерального зак</w:t>
      </w:r>
      <w:r>
        <w:rPr>
          <w:b/>
          <w:lang w:eastAsia="en-US"/>
        </w:rPr>
        <w:t xml:space="preserve">она от 24.11.1995 № 181-ФЗ </w:t>
      </w:r>
      <w:r w:rsidR="00F028AC">
        <w:rPr>
          <w:lang w:eastAsia="en-US"/>
        </w:rPr>
        <w:t>носят общий характер, конкретизация данных положений, в частности в законодательстве о градостроительной деятельности, техническом регулировании, определяет деятельность органов государственной власти, органов местного самоуправления, иных</w:t>
      </w:r>
      <w:r w:rsidR="00BF1959">
        <w:rPr>
          <w:lang w:eastAsia="en-US"/>
        </w:rPr>
        <w:t xml:space="preserve"> организаций в указанной сфере.</w:t>
      </w:r>
    </w:p>
    <w:p w:rsidR="001014B8" w:rsidRDefault="00F028AC" w:rsidP="002D7DB2">
      <w:pPr>
        <w:pStyle w:val="a3"/>
        <w:spacing w:line="360" w:lineRule="auto"/>
        <w:ind w:firstLine="284"/>
        <w:jc w:val="both"/>
        <w:rPr>
          <w:lang w:eastAsia="en-US"/>
        </w:rPr>
      </w:pPr>
      <w:proofErr w:type="gramStart"/>
      <w:r>
        <w:rPr>
          <w:lang w:eastAsia="en-US"/>
        </w:rPr>
        <w:t>Одним из средств конкретизации указанных положений закона является нормативное закрепление требования доступности зданий и сооружений –</w:t>
      </w:r>
      <w:r w:rsidR="00EB47B9">
        <w:rPr>
          <w:lang w:eastAsia="en-US"/>
        </w:rPr>
        <w:t xml:space="preserve"> объектов</w:t>
      </w:r>
      <w:r>
        <w:rPr>
          <w:lang w:eastAsia="en-US"/>
        </w:rPr>
        <w:t xml:space="preserve"> социального и иного назначения, которое вытекает из положений </w:t>
      </w:r>
      <w:r w:rsidRPr="00F028AC">
        <w:rPr>
          <w:b/>
          <w:lang w:eastAsia="en-US"/>
        </w:rPr>
        <w:t>Градостроительного кодекса Российской Федерации (ст. 2, 24, 48)</w:t>
      </w:r>
      <w:r>
        <w:rPr>
          <w:lang w:eastAsia="en-US"/>
        </w:rPr>
        <w:t xml:space="preserve"> и </w:t>
      </w:r>
      <w:r w:rsidRPr="00F028AC">
        <w:rPr>
          <w:b/>
          <w:lang w:eastAsia="en-US"/>
        </w:rPr>
        <w:t>Федерального закона от 30.12.2009 г. № 384-ФЗ «Технический регламент о безопасности зданий и сооружений»</w:t>
      </w:r>
      <w:r>
        <w:rPr>
          <w:lang w:eastAsia="en-US"/>
        </w:rPr>
        <w:t xml:space="preserve"> </w:t>
      </w:r>
      <w:r w:rsidRPr="00EB47B9">
        <w:rPr>
          <w:b/>
          <w:lang w:eastAsia="en-US"/>
        </w:rPr>
        <w:t xml:space="preserve">(ст. 3, 8, 12, 15, 30). </w:t>
      </w:r>
      <w:proofErr w:type="gramEnd"/>
    </w:p>
    <w:p w:rsidR="00AB02E8" w:rsidRPr="001014B8" w:rsidRDefault="001014B8" w:rsidP="002D7DB2">
      <w:pPr>
        <w:pStyle w:val="a3"/>
        <w:spacing w:line="360" w:lineRule="auto"/>
        <w:ind w:firstLine="284"/>
        <w:jc w:val="both"/>
        <w:rPr>
          <w:b/>
          <w:lang w:eastAsia="en-US"/>
        </w:rPr>
      </w:pPr>
      <w:r>
        <w:rPr>
          <w:lang w:eastAsia="en-US"/>
        </w:rPr>
        <w:t xml:space="preserve">Конкретные параметры доступности зданий и сооружений для инвалидов указаны в </w:t>
      </w:r>
      <w:r w:rsidR="00F028AC">
        <w:rPr>
          <w:lang w:eastAsia="en-US"/>
        </w:rPr>
        <w:t xml:space="preserve">     </w:t>
      </w:r>
      <w:r w:rsidR="00BA2807">
        <w:rPr>
          <w:lang w:eastAsia="en-US"/>
        </w:rPr>
        <w:t xml:space="preserve">  </w:t>
      </w:r>
      <w:r w:rsidR="00954FA3" w:rsidRPr="001014B8">
        <w:rPr>
          <w:b/>
          <w:lang w:eastAsia="en-US"/>
        </w:rPr>
        <w:t>Свод</w:t>
      </w:r>
      <w:r w:rsidRPr="001014B8">
        <w:rPr>
          <w:b/>
          <w:lang w:eastAsia="en-US"/>
        </w:rPr>
        <w:t>е</w:t>
      </w:r>
      <w:r w:rsidR="00954FA3" w:rsidRPr="001014B8">
        <w:rPr>
          <w:b/>
          <w:lang w:eastAsia="en-US"/>
        </w:rPr>
        <w:t xml:space="preserve"> правил «СП 59.13330.2012.</w:t>
      </w:r>
      <w:r w:rsidR="00954FA3" w:rsidRPr="00B750A3">
        <w:rPr>
          <w:lang w:eastAsia="en-US"/>
        </w:rPr>
        <w:t xml:space="preserve"> Доступность зданий и сооружений для маломобильных групп населения», </w:t>
      </w:r>
      <w:r w:rsidR="00954FA3" w:rsidRPr="001014B8">
        <w:rPr>
          <w:b/>
          <w:lang w:eastAsia="en-US"/>
        </w:rPr>
        <w:t xml:space="preserve">утв. Приказом </w:t>
      </w:r>
      <w:proofErr w:type="spellStart"/>
      <w:r w:rsidR="00954FA3" w:rsidRPr="001014B8">
        <w:rPr>
          <w:b/>
          <w:lang w:eastAsia="en-US"/>
        </w:rPr>
        <w:t>Минрегиона</w:t>
      </w:r>
      <w:proofErr w:type="spellEnd"/>
      <w:r w:rsidR="00954FA3" w:rsidRPr="001014B8">
        <w:rPr>
          <w:b/>
          <w:lang w:eastAsia="en-US"/>
        </w:rPr>
        <w:t xml:space="preserve"> России от 27.12.2011 № 605</w:t>
      </w:r>
      <w:r w:rsidR="00B750A3" w:rsidRPr="001014B8">
        <w:rPr>
          <w:b/>
          <w:lang w:eastAsia="en-US"/>
        </w:rPr>
        <w:t>.</w:t>
      </w:r>
    </w:p>
    <w:p w:rsidR="001014B8" w:rsidRDefault="001014B8" w:rsidP="002D7DB2">
      <w:pPr>
        <w:pStyle w:val="a3"/>
        <w:spacing w:line="360" w:lineRule="auto"/>
        <w:ind w:firstLine="284"/>
        <w:jc w:val="both"/>
        <w:rPr>
          <w:lang w:eastAsia="en-US"/>
        </w:rPr>
      </w:pPr>
      <w:bookmarkStart w:id="0" w:name="sub_4116"/>
      <w:r>
        <w:rPr>
          <w:lang w:eastAsia="en-US"/>
        </w:rPr>
        <w:t xml:space="preserve">В соответствии с </w:t>
      </w:r>
      <w:hyperlink r:id="rId10" w:history="1">
        <w:r w:rsidRPr="001014B8">
          <w:rPr>
            <w:b/>
            <w:lang w:eastAsia="en-US"/>
          </w:rPr>
          <w:t>Приказом</w:t>
        </w:r>
      </w:hyperlink>
      <w:r w:rsidRPr="001014B8">
        <w:rPr>
          <w:b/>
          <w:lang w:eastAsia="en-US"/>
        </w:rPr>
        <w:t xml:space="preserve"> Минстроя России от 14 ноября 2016 г. №</w:t>
      </w:r>
      <w:r>
        <w:rPr>
          <w:b/>
          <w:lang w:eastAsia="en-US"/>
        </w:rPr>
        <w:t> 798/</w:t>
      </w:r>
      <w:proofErr w:type="spellStart"/>
      <w:proofErr w:type="gramStart"/>
      <w:r>
        <w:rPr>
          <w:b/>
          <w:lang w:eastAsia="en-US"/>
        </w:rPr>
        <w:t>пр</w:t>
      </w:r>
      <w:proofErr w:type="spellEnd"/>
      <w:proofErr w:type="gramEnd"/>
      <w:r>
        <w:rPr>
          <w:lang w:eastAsia="en-US"/>
        </w:rPr>
        <w:t xml:space="preserve"> с 17.05.2017 г. настоящий Свод правил признан подлежащим применению в части пунктов настоящего Свода правил, включенных в </w:t>
      </w:r>
      <w:hyperlink r:id="rId11" w:history="1">
        <w:r w:rsidRPr="001014B8">
          <w:rPr>
            <w:b/>
            <w:lang w:eastAsia="en-US"/>
          </w:rPr>
          <w:t>Перечень</w:t>
        </w:r>
      </w:hyperlink>
      <w:r w:rsidRPr="001014B8">
        <w:rPr>
          <w:b/>
          <w:lang w:eastAsia="en-US"/>
        </w:rPr>
        <w:t xml:space="preserve"> национальных стандартов и сводов правил </w:t>
      </w:r>
      <w:r>
        <w:rPr>
          <w:lang w:eastAsia="en-US"/>
        </w:rPr>
        <w:t xml:space="preserve">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</w:t>
      </w:r>
      <w:r w:rsidRPr="001014B8">
        <w:rPr>
          <w:b/>
          <w:lang w:eastAsia="en-US"/>
        </w:rPr>
        <w:t>утв</w:t>
      </w:r>
      <w:r>
        <w:rPr>
          <w:b/>
          <w:lang w:eastAsia="en-US"/>
        </w:rPr>
        <w:t>.</w:t>
      </w:r>
      <w:r w:rsidRPr="001014B8">
        <w:rPr>
          <w:b/>
          <w:lang w:eastAsia="en-US"/>
        </w:rPr>
        <w:t xml:space="preserve"> </w:t>
      </w:r>
      <w:hyperlink r:id="rId12" w:history="1">
        <w:r w:rsidRPr="001014B8">
          <w:rPr>
            <w:b/>
            <w:lang w:eastAsia="en-US"/>
          </w:rPr>
          <w:t>постановлением</w:t>
        </w:r>
      </w:hyperlink>
      <w:r w:rsidRPr="001014B8">
        <w:rPr>
          <w:b/>
          <w:lang w:eastAsia="en-US"/>
        </w:rPr>
        <w:t xml:space="preserve"> Правител</w:t>
      </w:r>
      <w:r>
        <w:rPr>
          <w:b/>
          <w:lang w:eastAsia="en-US"/>
        </w:rPr>
        <w:t>ьства РФ от 26 декабря 2014 г. №</w:t>
      </w:r>
      <w:r w:rsidRPr="001014B8">
        <w:rPr>
          <w:b/>
          <w:lang w:eastAsia="en-US"/>
        </w:rPr>
        <w:t> 1521</w:t>
      </w:r>
      <w:r>
        <w:rPr>
          <w:lang w:eastAsia="en-US"/>
        </w:rPr>
        <w:t>, до внесения соответствующих изменений в названный Перечень.</w:t>
      </w:r>
    </w:p>
    <w:p w:rsidR="0090542D" w:rsidRDefault="001014B8" w:rsidP="002D7DB2">
      <w:pPr>
        <w:pStyle w:val="a3"/>
        <w:spacing w:line="360" w:lineRule="auto"/>
        <w:ind w:firstLine="284"/>
        <w:jc w:val="both"/>
        <w:rPr>
          <w:b/>
          <w:lang w:eastAsia="en-US"/>
        </w:rPr>
      </w:pPr>
      <w:proofErr w:type="gramStart"/>
      <w:r>
        <w:rPr>
          <w:lang w:eastAsia="en-US"/>
        </w:rPr>
        <w:t xml:space="preserve">В соответствии с указанным Перечнем, </w:t>
      </w:r>
      <w:r w:rsidRPr="001014B8">
        <w:rPr>
          <w:b/>
          <w:lang w:eastAsia="en-US"/>
        </w:rPr>
        <w:t>утв</w:t>
      </w:r>
      <w:r>
        <w:rPr>
          <w:b/>
          <w:lang w:eastAsia="en-US"/>
        </w:rPr>
        <w:t>.</w:t>
      </w:r>
      <w:r w:rsidRPr="001014B8">
        <w:rPr>
          <w:b/>
          <w:lang w:eastAsia="en-US"/>
        </w:rPr>
        <w:t xml:space="preserve"> </w:t>
      </w:r>
      <w:hyperlink r:id="rId13" w:history="1">
        <w:r w:rsidRPr="001014B8">
          <w:rPr>
            <w:b/>
            <w:lang w:eastAsia="en-US"/>
          </w:rPr>
          <w:t>постановлением</w:t>
        </w:r>
      </w:hyperlink>
      <w:r w:rsidRPr="001014B8">
        <w:rPr>
          <w:b/>
          <w:lang w:eastAsia="en-US"/>
        </w:rPr>
        <w:t xml:space="preserve"> Правител</w:t>
      </w:r>
      <w:r>
        <w:rPr>
          <w:b/>
          <w:lang w:eastAsia="en-US"/>
        </w:rPr>
        <w:t>ьства РФ от 26 декабря 2014 г. №</w:t>
      </w:r>
      <w:r w:rsidRPr="001014B8">
        <w:rPr>
          <w:b/>
          <w:lang w:eastAsia="en-US"/>
        </w:rPr>
        <w:t> 1521</w:t>
      </w:r>
      <w:r>
        <w:rPr>
          <w:b/>
          <w:lang w:eastAsia="en-US"/>
        </w:rPr>
        <w:t xml:space="preserve"> </w:t>
      </w:r>
      <w:r w:rsidRPr="000E59BC">
        <w:rPr>
          <w:b/>
          <w:u w:val="single"/>
          <w:lang w:eastAsia="en-US"/>
        </w:rPr>
        <w:t>применению на обязательной основе подлежат</w:t>
      </w:r>
      <w:r>
        <w:rPr>
          <w:lang w:eastAsia="en-US"/>
        </w:rPr>
        <w:t xml:space="preserve"> </w:t>
      </w:r>
      <w:hyperlink r:id="rId14" w:history="1">
        <w:r>
          <w:rPr>
            <w:lang w:eastAsia="en-US"/>
          </w:rPr>
          <w:t>р</w:t>
        </w:r>
        <w:r w:rsidRPr="001014B8">
          <w:rPr>
            <w:lang w:eastAsia="en-US"/>
          </w:rPr>
          <w:t>азделы 1</w:t>
        </w:r>
      </w:hyperlink>
      <w:r>
        <w:rPr>
          <w:lang w:eastAsia="en-US"/>
        </w:rPr>
        <w:t xml:space="preserve"> (</w:t>
      </w:r>
      <w:hyperlink r:id="rId15" w:history="1">
        <w:r w:rsidRPr="001014B8">
          <w:rPr>
            <w:lang w:eastAsia="en-US"/>
          </w:rPr>
          <w:t>пункты 1.1 - 1.6</w:t>
        </w:r>
      </w:hyperlink>
      <w:r>
        <w:rPr>
          <w:lang w:eastAsia="en-US"/>
        </w:rPr>
        <w:t xml:space="preserve">), </w:t>
      </w:r>
      <w:hyperlink r:id="rId16" w:history="1">
        <w:r w:rsidRPr="001014B8">
          <w:rPr>
            <w:lang w:eastAsia="en-US"/>
          </w:rPr>
          <w:t>2</w:t>
        </w:r>
      </w:hyperlink>
      <w:r>
        <w:rPr>
          <w:lang w:eastAsia="en-US"/>
        </w:rPr>
        <w:t xml:space="preserve">, </w:t>
      </w:r>
      <w:hyperlink r:id="rId17" w:history="1">
        <w:r w:rsidRPr="001014B8">
          <w:rPr>
            <w:lang w:eastAsia="en-US"/>
          </w:rPr>
          <w:t>4</w:t>
        </w:r>
      </w:hyperlink>
      <w:r>
        <w:rPr>
          <w:lang w:eastAsia="en-US"/>
        </w:rPr>
        <w:t xml:space="preserve"> (</w:t>
      </w:r>
      <w:hyperlink r:id="rId18" w:history="1">
        <w:r w:rsidRPr="001014B8">
          <w:rPr>
            <w:lang w:eastAsia="en-US"/>
          </w:rPr>
          <w:t>пункты 4.1.2 - 4.1.11</w:t>
        </w:r>
      </w:hyperlink>
      <w:r>
        <w:rPr>
          <w:lang w:eastAsia="en-US"/>
        </w:rPr>
        <w:t xml:space="preserve">, </w:t>
      </w:r>
      <w:hyperlink r:id="rId19" w:history="1">
        <w:r w:rsidRPr="001014B8">
          <w:rPr>
            <w:lang w:eastAsia="en-US"/>
          </w:rPr>
          <w:t>абзацы первый - пятый пункта 4.1.12</w:t>
        </w:r>
      </w:hyperlink>
      <w:r>
        <w:rPr>
          <w:lang w:eastAsia="en-US"/>
        </w:rPr>
        <w:t xml:space="preserve">, </w:t>
      </w:r>
      <w:hyperlink r:id="rId20" w:history="1">
        <w:r w:rsidRPr="001014B8">
          <w:rPr>
            <w:lang w:eastAsia="en-US"/>
          </w:rPr>
          <w:t>пункты 4.1.14 - 4.1.16</w:t>
        </w:r>
      </w:hyperlink>
      <w:r>
        <w:rPr>
          <w:lang w:eastAsia="en-US"/>
        </w:rPr>
        <w:t xml:space="preserve">, </w:t>
      </w:r>
      <w:hyperlink r:id="rId21" w:history="1">
        <w:r w:rsidRPr="001014B8">
          <w:rPr>
            <w:lang w:eastAsia="en-US"/>
          </w:rPr>
          <w:t>абзац первый пункта 4.1.17</w:t>
        </w:r>
      </w:hyperlink>
      <w:r>
        <w:rPr>
          <w:lang w:eastAsia="en-US"/>
        </w:rPr>
        <w:t xml:space="preserve">, </w:t>
      </w:r>
      <w:hyperlink r:id="rId22" w:history="1">
        <w:r w:rsidRPr="001014B8">
          <w:rPr>
            <w:lang w:eastAsia="en-US"/>
          </w:rPr>
          <w:t>пункты 4.2.1 - 4.2.4</w:t>
        </w:r>
      </w:hyperlink>
      <w:r>
        <w:rPr>
          <w:lang w:eastAsia="en-US"/>
        </w:rPr>
        <w:t xml:space="preserve">, </w:t>
      </w:r>
      <w:hyperlink r:id="rId23" w:history="1">
        <w:r w:rsidRPr="001014B8">
          <w:rPr>
            <w:lang w:eastAsia="en-US"/>
          </w:rPr>
          <w:t>4.2.6</w:t>
        </w:r>
      </w:hyperlink>
      <w:r>
        <w:rPr>
          <w:lang w:eastAsia="en-US"/>
        </w:rPr>
        <w:t xml:space="preserve">, </w:t>
      </w:r>
      <w:hyperlink r:id="rId24" w:history="1">
        <w:r w:rsidRPr="001014B8">
          <w:rPr>
            <w:lang w:eastAsia="en-US"/>
          </w:rPr>
          <w:t>4.3.1</w:t>
        </w:r>
      </w:hyperlink>
      <w:r>
        <w:rPr>
          <w:lang w:eastAsia="en-US"/>
        </w:rPr>
        <w:t xml:space="preserve">, </w:t>
      </w:r>
      <w:hyperlink r:id="rId25" w:history="1">
        <w:r w:rsidRPr="001014B8">
          <w:rPr>
            <w:lang w:eastAsia="en-US"/>
          </w:rPr>
          <w:t>4.3.3 - 4.3.5</w:t>
        </w:r>
      </w:hyperlink>
      <w:r>
        <w:rPr>
          <w:lang w:eastAsia="en-US"/>
        </w:rPr>
        <w:t xml:space="preserve">, </w:t>
      </w:r>
      <w:hyperlink r:id="rId26" w:history="1">
        <w:r w:rsidRPr="001014B8">
          <w:rPr>
            <w:lang w:eastAsia="en-US"/>
          </w:rPr>
          <w:t>4.3.7</w:t>
        </w:r>
      </w:hyperlink>
      <w:r>
        <w:rPr>
          <w:lang w:eastAsia="en-US"/>
        </w:rPr>
        <w:t xml:space="preserve">), </w:t>
      </w:r>
      <w:hyperlink r:id="rId27" w:history="1">
        <w:r w:rsidRPr="001014B8">
          <w:rPr>
            <w:lang w:eastAsia="en-US"/>
          </w:rPr>
          <w:t>5</w:t>
        </w:r>
      </w:hyperlink>
      <w:r>
        <w:rPr>
          <w:lang w:eastAsia="en-US"/>
        </w:rPr>
        <w:t xml:space="preserve"> (</w:t>
      </w:r>
      <w:hyperlink r:id="rId28" w:history="1">
        <w:r w:rsidRPr="001014B8">
          <w:rPr>
            <w:lang w:eastAsia="en-US"/>
          </w:rPr>
          <w:t>пункты 5.1.1 - 5.1.3</w:t>
        </w:r>
      </w:hyperlink>
      <w:r>
        <w:rPr>
          <w:lang w:eastAsia="en-US"/>
        </w:rPr>
        <w:t xml:space="preserve">, </w:t>
      </w:r>
      <w:hyperlink r:id="rId29" w:history="1">
        <w:r w:rsidRPr="001014B8">
          <w:rPr>
            <w:lang w:eastAsia="en-US"/>
          </w:rPr>
          <w:t>абзацы первый - третий</w:t>
        </w:r>
      </w:hyperlink>
      <w:r>
        <w:rPr>
          <w:lang w:eastAsia="en-US"/>
        </w:rPr>
        <w:t xml:space="preserve"> и </w:t>
      </w:r>
      <w:hyperlink r:id="rId30" w:history="1">
        <w:r w:rsidRPr="001014B8">
          <w:rPr>
            <w:lang w:eastAsia="en-US"/>
          </w:rPr>
          <w:t>пятый пункта</w:t>
        </w:r>
        <w:proofErr w:type="gramEnd"/>
        <w:r w:rsidRPr="001014B8">
          <w:rPr>
            <w:lang w:eastAsia="en-US"/>
          </w:rPr>
          <w:t xml:space="preserve"> </w:t>
        </w:r>
        <w:proofErr w:type="gramStart"/>
        <w:r w:rsidRPr="001014B8">
          <w:rPr>
            <w:lang w:eastAsia="en-US"/>
          </w:rPr>
          <w:t>5.1.4</w:t>
        </w:r>
      </w:hyperlink>
      <w:r>
        <w:rPr>
          <w:lang w:eastAsia="en-US"/>
        </w:rPr>
        <w:t xml:space="preserve">, </w:t>
      </w:r>
      <w:hyperlink r:id="rId31" w:history="1">
        <w:r w:rsidRPr="001014B8">
          <w:rPr>
            <w:lang w:eastAsia="en-US"/>
          </w:rPr>
          <w:t>абзац первый пункта 5.1.5</w:t>
        </w:r>
      </w:hyperlink>
      <w:r>
        <w:rPr>
          <w:lang w:eastAsia="en-US"/>
        </w:rPr>
        <w:t xml:space="preserve">, </w:t>
      </w:r>
      <w:hyperlink r:id="rId32" w:history="1">
        <w:r w:rsidRPr="001014B8">
          <w:rPr>
            <w:lang w:eastAsia="en-US"/>
          </w:rPr>
          <w:t>пункты 5.1.6 - 5.1.8</w:t>
        </w:r>
      </w:hyperlink>
      <w:r>
        <w:rPr>
          <w:lang w:eastAsia="en-US"/>
        </w:rPr>
        <w:t xml:space="preserve">, </w:t>
      </w:r>
      <w:hyperlink r:id="rId33" w:history="1">
        <w:r w:rsidRPr="001014B8">
          <w:rPr>
            <w:lang w:eastAsia="en-US"/>
          </w:rPr>
          <w:t>5.2.1 - 5.2.4</w:t>
        </w:r>
      </w:hyperlink>
      <w:r>
        <w:rPr>
          <w:lang w:eastAsia="en-US"/>
        </w:rPr>
        <w:t xml:space="preserve">, </w:t>
      </w:r>
      <w:hyperlink r:id="rId34" w:history="1">
        <w:r w:rsidRPr="001014B8">
          <w:rPr>
            <w:lang w:eastAsia="en-US"/>
          </w:rPr>
          <w:t>5.2.6 - 5.2.11</w:t>
        </w:r>
      </w:hyperlink>
      <w:r>
        <w:rPr>
          <w:lang w:eastAsia="en-US"/>
        </w:rPr>
        <w:t xml:space="preserve">, </w:t>
      </w:r>
      <w:hyperlink r:id="rId35" w:history="1">
        <w:r w:rsidRPr="001014B8">
          <w:rPr>
            <w:lang w:eastAsia="en-US"/>
          </w:rPr>
          <w:t>5.2.13</w:t>
        </w:r>
      </w:hyperlink>
      <w:r>
        <w:rPr>
          <w:lang w:eastAsia="en-US"/>
        </w:rPr>
        <w:t xml:space="preserve">, </w:t>
      </w:r>
      <w:hyperlink r:id="rId36" w:history="1">
        <w:r w:rsidRPr="001014B8">
          <w:rPr>
            <w:lang w:eastAsia="en-US"/>
          </w:rPr>
          <w:t>абзацы первый</w:t>
        </w:r>
      </w:hyperlink>
      <w:r>
        <w:rPr>
          <w:lang w:eastAsia="en-US"/>
        </w:rPr>
        <w:t xml:space="preserve"> и </w:t>
      </w:r>
      <w:hyperlink r:id="rId37" w:history="1">
        <w:r w:rsidRPr="001014B8">
          <w:rPr>
            <w:lang w:eastAsia="en-US"/>
          </w:rPr>
          <w:t>второй пункта 5.2.14</w:t>
        </w:r>
      </w:hyperlink>
      <w:r>
        <w:rPr>
          <w:lang w:eastAsia="en-US"/>
        </w:rPr>
        <w:t xml:space="preserve">, </w:t>
      </w:r>
      <w:hyperlink r:id="rId38" w:history="1">
        <w:r w:rsidRPr="001014B8">
          <w:rPr>
            <w:lang w:eastAsia="en-US"/>
          </w:rPr>
          <w:t>пункты 5.2.15 - 5.2.17</w:t>
        </w:r>
      </w:hyperlink>
      <w:r>
        <w:rPr>
          <w:lang w:eastAsia="en-US"/>
        </w:rPr>
        <w:t xml:space="preserve">, </w:t>
      </w:r>
      <w:hyperlink r:id="rId39" w:history="1">
        <w:r w:rsidRPr="001014B8">
          <w:rPr>
            <w:lang w:eastAsia="en-US"/>
          </w:rPr>
          <w:t>абзац первый пункта 5.2.19</w:t>
        </w:r>
      </w:hyperlink>
      <w:r>
        <w:rPr>
          <w:lang w:eastAsia="en-US"/>
        </w:rPr>
        <w:t xml:space="preserve">, </w:t>
      </w:r>
      <w:hyperlink r:id="rId40" w:history="1">
        <w:r w:rsidRPr="001014B8">
          <w:rPr>
            <w:lang w:eastAsia="en-US"/>
          </w:rPr>
          <w:t>пункты 5.2.20 - 5.2.32</w:t>
        </w:r>
      </w:hyperlink>
      <w:r>
        <w:rPr>
          <w:lang w:eastAsia="en-US"/>
        </w:rPr>
        <w:t xml:space="preserve">, </w:t>
      </w:r>
      <w:hyperlink r:id="rId41" w:history="1">
        <w:r w:rsidRPr="001014B8">
          <w:rPr>
            <w:lang w:eastAsia="en-US"/>
          </w:rPr>
          <w:t xml:space="preserve">абзац </w:t>
        </w:r>
        <w:r w:rsidRPr="001014B8">
          <w:rPr>
            <w:lang w:eastAsia="en-US"/>
          </w:rPr>
          <w:lastRenderedPageBreak/>
          <w:t>второй пункта 5.2.33</w:t>
        </w:r>
      </w:hyperlink>
      <w:r>
        <w:rPr>
          <w:lang w:eastAsia="en-US"/>
        </w:rPr>
        <w:t xml:space="preserve">, </w:t>
      </w:r>
      <w:hyperlink r:id="rId42" w:history="1">
        <w:r w:rsidRPr="001014B8">
          <w:rPr>
            <w:lang w:eastAsia="en-US"/>
          </w:rPr>
          <w:t>пункты 5.2.34</w:t>
        </w:r>
      </w:hyperlink>
      <w:r>
        <w:rPr>
          <w:lang w:eastAsia="en-US"/>
        </w:rPr>
        <w:t xml:space="preserve">, </w:t>
      </w:r>
      <w:hyperlink r:id="rId43" w:history="1">
        <w:r w:rsidRPr="001014B8">
          <w:rPr>
            <w:lang w:eastAsia="en-US"/>
          </w:rPr>
          <w:t>5.3.1 - 5.3.9</w:t>
        </w:r>
      </w:hyperlink>
      <w:r>
        <w:rPr>
          <w:lang w:eastAsia="en-US"/>
        </w:rPr>
        <w:t xml:space="preserve">, </w:t>
      </w:r>
      <w:hyperlink r:id="rId44" w:history="1">
        <w:r w:rsidRPr="001014B8">
          <w:rPr>
            <w:lang w:eastAsia="en-US"/>
          </w:rPr>
          <w:t>5.4.2</w:t>
        </w:r>
      </w:hyperlink>
      <w:r>
        <w:rPr>
          <w:lang w:eastAsia="en-US"/>
        </w:rPr>
        <w:t xml:space="preserve">, </w:t>
      </w:r>
      <w:hyperlink r:id="rId45" w:history="1">
        <w:r w:rsidRPr="001014B8">
          <w:rPr>
            <w:lang w:eastAsia="en-US"/>
          </w:rPr>
          <w:t>5.4.3</w:t>
        </w:r>
      </w:hyperlink>
      <w:r>
        <w:rPr>
          <w:lang w:eastAsia="en-US"/>
        </w:rPr>
        <w:t xml:space="preserve">, </w:t>
      </w:r>
      <w:hyperlink r:id="rId46" w:history="1">
        <w:r w:rsidRPr="001014B8">
          <w:rPr>
            <w:lang w:eastAsia="en-US"/>
          </w:rPr>
          <w:t>5.5.1</w:t>
        </w:r>
      </w:hyperlink>
      <w:r>
        <w:rPr>
          <w:lang w:eastAsia="en-US"/>
        </w:rPr>
        <w:t xml:space="preserve">, </w:t>
      </w:r>
      <w:hyperlink r:id="rId47" w:history="1">
        <w:r w:rsidRPr="001014B8">
          <w:rPr>
            <w:lang w:eastAsia="en-US"/>
          </w:rPr>
          <w:t>5.5.2</w:t>
        </w:r>
      </w:hyperlink>
      <w:r>
        <w:rPr>
          <w:lang w:eastAsia="en-US"/>
        </w:rPr>
        <w:t xml:space="preserve">, </w:t>
      </w:r>
      <w:hyperlink r:id="rId48" w:history="1">
        <w:r w:rsidRPr="001014B8">
          <w:rPr>
            <w:lang w:eastAsia="en-US"/>
          </w:rPr>
          <w:t>абзац первый пункта 5.5.3</w:t>
        </w:r>
      </w:hyperlink>
      <w:r>
        <w:rPr>
          <w:lang w:eastAsia="en-US"/>
        </w:rPr>
        <w:t xml:space="preserve">, </w:t>
      </w:r>
      <w:hyperlink r:id="rId49" w:history="1">
        <w:r w:rsidRPr="001014B8">
          <w:rPr>
            <w:lang w:eastAsia="en-US"/>
          </w:rPr>
          <w:t>пункты 5.5.4 - 5.5.7</w:t>
        </w:r>
      </w:hyperlink>
      <w:r>
        <w:rPr>
          <w:lang w:eastAsia="en-US"/>
        </w:rPr>
        <w:t xml:space="preserve">), </w:t>
      </w:r>
      <w:hyperlink r:id="rId50" w:history="1">
        <w:r w:rsidRPr="001014B8">
          <w:rPr>
            <w:lang w:eastAsia="en-US"/>
          </w:rPr>
          <w:t>6 - 8</w:t>
        </w:r>
      </w:hyperlink>
      <w:r>
        <w:rPr>
          <w:lang w:eastAsia="en-US"/>
        </w:rPr>
        <w:t xml:space="preserve">, </w:t>
      </w:r>
      <w:hyperlink r:id="rId51" w:history="1">
        <w:r w:rsidRPr="001014B8">
          <w:rPr>
            <w:lang w:eastAsia="en-US"/>
          </w:rPr>
          <w:t xml:space="preserve">приложение </w:t>
        </w:r>
        <w:r>
          <w:rPr>
            <w:lang w:eastAsia="en-US"/>
          </w:rPr>
          <w:t>«</w:t>
        </w:r>
        <w:r w:rsidRPr="001014B8">
          <w:rPr>
            <w:lang w:eastAsia="en-US"/>
          </w:rPr>
          <w:t>Г</w:t>
        </w:r>
      </w:hyperlink>
      <w:bookmarkEnd w:id="0"/>
      <w:r>
        <w:rPr>
          <w:lang w:eastAsia="en-US"/>
        </w:rPr>
        <w:t xml:space="preserve">» </w:t>
      </w:r>
      <w:r w:rsidR="00F35937" w:rsidRPr="00F35937">
        <w:rPr>
          <w:lang w:eastAsia="en-US"/>
        </w:rPr>
        <w:t>СП 59.13330.2012</w:t>
      </w:r>
      <w:r>
        <w:rPr>
          <w:b/>
          <w:lang w:eastAsia="en-US"/>
        </w:rPr>
        <w:t>.</w:t>
      </w:r>
      <w:proofErr w:type="gramEnd"/>
    </w:p>
    <w:p w:rsidR="001014B8" w:rsidRDefault="001014B8" w:rsidP="002D7DB2">
      <w:pPr>
        <w:pStyle w:val="a3"/>
        <w:spacing w:line="360" w:lineRule="auto"/>
        <w:ind w:firstLine="284"/>
        <w:jc w:val="both"/>
        <w:rPr>
          <w:b/>
          <w:lang w:eastAsia="en-US"/>
        </w:rPr>
      </w:pPr>
      <w:bookmarkStart w:id="1" w:name="_GoBack"/>
      <w:bookmarkEnd w:id="1"/>
    </w:p>
    <w:p w:rsidR="001014B8" w:rsidRDefault="001014B8" w:rsidP="002D7DB2">
      <w:pPr>
        <w:pStyle w:val="a3"/>
        <w:spacing w:line="360" w:lineRule="auto"/>
        <w:ind w:firstLine="284"/>
        <w:jc w:val="both"/>
        <w:rPr>
          <w:lang w:eastAsia="en-US"/>
        </w:rPr>
      </w:pPr>
      <w:r>
        <w:rPr>
          <w:b/>
          <w:lang w:eastAsia="en-US"/>
        </w:rPr>
        <w:t>5)</w:t>
      </w:r>
      <w:r w:rsidRPr="001014B8">
        <w:rPr>
          <w:lang w:eastAsia="en-US"/>
        </w:rPr>
        <w:t xml:space="preserve"> </w:t>
      </w:r>
      <w:hyperlink r:id="rId52" w:anchor="/document/71584216/entry/1" w:history="1">
        <w:r>
          <w:rPr>
            <w:lang w:eastAsia="en-US"/>
          </w:rPr>
          <w:t>П</w:t>
        </w:r>
        <w:r w:rsidRPr="001014B8">
          <w:rPr>
            <w:lang w:eastAsia="en-US"/>
          </w:rPr>
          <w:t>риказом</w:t>
        </w:r>
      </w:hyperlink>
      <w:r w:rsidRPr="001014B8">
        <w:rPr>
          <w:lang w:eastAsia="en-US"/>
        </w:rPr>
        <w:t> Министерства строительства и жилищно-к</w:t>
      </w:r>
      <w:r>
        <w:rPr>
          <w:lang w:eastAsia="en-US"/>
        </w:rPr>
        <w:t>оммунального хозяйства РФ от 14.11.2016 г. №</w:t>
      </w:r>
      <w:r w:rsidRPr="001014B8">
        <w:rPr>
          <w:lang w:eastAsia="en-US"/>
        </w:rPr>
        <w:t> 798/</w:t>
      </w:r>
      <w:proofErr w:type="spellStart"/>
      <w:proofErr w:type="gramStart"/>
      <w:r w:rsidRPr="001014B8">
        <w:rPr>
          <w:lang w:eastAsia="en-US"/>
        </w:rPr>
        <w:t>пр</w:t>
      </w:r>
      <w:proofErr w:type="spellEnd"/>
      <w:proofErr w:type="gramEnd"/>
      <w:r>
        <w:rPr>
          <w:lang w:eastAsia="en-US"/>
        </w:rPr>
        <w:t xml:space="preserve"> был утвержден новый </w:t>
      </w:r>
      <w:r w:rsidRPr="001014B8">
        <w:rPr>
          <w:lang w:eastAsia="en-US"/>
        </w:rPr>
        <w:t>Свод правил СП 59.13330.2016</w:t>
      </w:r>
      <w:r>
        <w:rPr>
          <w:lang w:eastAsia="en-US"/>
        </w:rPr>
        <w:t xml:space="preserve"> «</w:t>
      </w:r>
      <w:r w:rsidRPr="001014B8">
        <w:rPr>
          <w:lang w:eastAsia="en-US"/>
        </w:rPr>
        <w:t>Доступность зданий и сооружений для маломобильных групп населения</w:t>
      </w:r>
      <w:r>
        <w:rPr>
          <w:lang w:eastAsia="en-US"/>
        </w:rPr>
        <w:t xml:space="preserve">». </w:t>
      </w:r>
      <w:r w:rsidRPr="001014B8">
        <w:rPr>
          <w:lang w:eastAsia="en-US"/>
        </w:rPr>
        <w:t>Актуализированная редакция </w:t>
      </w:r>
      <w:hyperlink r:id="rId53" w:anchor="/document/3922829/entry/0" w:history="1">
        <w:r w:rsidRPr="001014B8">
          <w:rPr>
            <w:lang w:eastAsia="en-US"/>
          </w:rPr>
          <w:t>СНиП 35-01-2001</w:t>
        </w:r>
      </w:hyperlink>
      <w:r>
        <w:rPr>
          <w:lang w:eastAsia="en-US"/>
        </w:rPr>
        <w:t>.</w:t>
      </w:r>
    </w:p>
    <w:p w:rsidR="001014B8" w:rsidRDefault="00AF3E9A" w:rsidP="002D7DB2">
      <w:pPr>
        <w:pStyle w:val="a3"/>
        <w:spacing w:line="360" w:lineRule="auto"/>
        <w:ind w:firstLine="284"/>
        <w:jc w:val="both"/>
        <w:rPr>
          <w:b/>
          <w:lang w:eastAsia="en-US"/>
        </w:rPr>
      </w:pPr>
      <w:r>
        <w:rPr>
          <w:lang w:eastAsia="en-US"/>
        </w:rPr>
        <w:t>Однако</w:t>
      </w:r>
      <w:r w:rsidR="001014B8">
        <w:rPr>
          <w:lang w:eastAsia="en-US"/>
        </w:rPr>
        <w:t xml:space="preserve"> </w:t>
      </w:r>
      <w:r>
        <w:rPr>
          <w:lang w:eastAsia="en-US"/>
        </w:rPr>
        <w:t xml:space="preserve">в настоящее время </w:t>
      </w:r>
      <w:r w:rsidR="001014B8">
        <w:rPr>
          <w:lang w:eastAsia="en-US"/>
        </w:rPr>
        <w:t xml:space="preserve">данный </w:t>
      </w:r>
      <w:r w:rsidR="001014B8" w:rsidRPr="001014B8">
        <w:rPr>
          <w:lang w:eastAsia="en-US"/>
        </w:rPr>
        <w:t>Свод правил</w:t>
      </w:r>
      <w:r w:rsidR="001014B8">
        <w:rPr>
          <w:lang w:eastAsia="en-US"/>
        </w:rPr>
        <w:t xml:space="preserve"> </w:t>
      </w:r>
      <w:r w:rsidR="001014B8" w:rsidRPr="001014B8">
        <w:rPr>
          <w:lang w:eastAsia="en-US"/>
        </w:rPr>
        <w:t>СП 59.13330.2016</w:t>
      </w:r>
      <w:r w:rsidR="001014B8">
        <w:rPr>
          <w:lang w:eastAsia="en-US"/>
        </w:rPr>
        <w:t xml:space="preserve"> </w:t>
      </w:r>
      <w:r w:rsidR="001014B8" w:rsidRPr="001014B8">
        <w:rPr>
          <w:lang w:eastAsia="en-US"/>
        </w:rPr>
        <w:t>включен в </w:t>
      </w:r>
      <w:hyperlink r:id="rId54" w:anchor="/document/70935970/entry/1000" w:history="1">
        <w:r w:rsidR="001014B8" w:rsidRPr="00EB47B9">
          <w:rPr>
            <w:b/>
            <w:lang w:eastAsia="en-US"/>
          </w:rPr>
          <w:t>Перечень</w:t>
        </w:r>
      </w:hyperlink>
      <w:r w:rsidR="001014B8" w:rsidRPr="00EB47B9">
        <w:rPr>
          <w:b/>
          <w:lang w:eastAsia="en-US"/>
        </w:rPr>
        <w:t> документов</w:t>
      </w:r>
      <w:r w:rsidR="001014B8" w:rsidRPr="001014B8">
        <w:rPr>
          <w:lang w:eastAsia="en-US"/>
        </w:rPr>
        <w:t xml:space="preserve"> в области стандартизации, в результате применения которых на добровольной основе обеспечивается соблюдение требований Федерального закона </w:t>
      </w:r>
      <w:r w:rsidR="001014B8">
        <w:rPr>
          <w:lang w:eastAsia="en-US"/>
        </w:rPr>
        <w:t>от 30 декабря 2009 г. № 384-ФЗ «</w:t>
      </w:r>
      <w:r w:rsidR="001014B8" w:rsidRPr="001014B8">
        <w:rPr>
          <w:lang w:eastAsia="en-US"/>
        </w:rPr>
        <w:t>Технический регламент о б</w:t>
      </w:r>
      <w:r w:rsidR="001014B8">
        <w:rPr>
          <w:lang w:eastAsia="en-US"/>
        </w:rPr>
        <w:t xml:space="preserve">езопасности зданий и сооружений» </w:t>
      </w:r>
      <w:r w:rsidR="001014B8" w:rsidRPr="001014B8">
        <w:rPr>
          <w:b/>
          <w:lang w:eastAsia="en-US"/>
        </w:rPr>
        <w:t xml:space="preserve">(Приказ </w:t>
      </w:r>
      <w:proofErr w:type="spellStart"/>
      <w:r w:rsidR="001014B8" w:rsidRPr="001014B8">
        <w:rPr>
          <w:b/>
          <w:lang w:eastAsia="en-US"/>
        </w:rPr>
        <w:t>Росстандарта</w:t>
      </w:r>
      <w:proofErr w:type="spellEnd"/>
      <w:r w:rsidR="001014B8" w:rsidRPr="001014B8">
        <w:rPr>
          <w:b/>
          <w:lang w:eastAsia="en-US"/>
        </w:rPr>
        <w:t xml:space="preserve"> от 30.03.2015 № 365)</w:t>
      </w:r>
      <w:r w:rsidR="001014B8">
        <w:rPr>
          <w:b/>
          <w:lang w:eastAsia="en-US"/>
        </w:rPr>
        <w:t>.</w:t>
      </w:r>
    </w:p>
    <w:p w:rsidR="001014B8" w:rsidRDefault="00AF3E9A" w:rsidP="002D7DB2">
      <w:pPr>
        <w:pStyle w:val="a3"/>
        <w:spacing w:line="360" w:lineRule="auto"/>
        <w:ind w:firstLine="284"/>
        <w:jc w:val="both"/>
        <w:rPr>
          <w:lang w:eastAsia="en-US"/>
        </w:rPr>
      </w:pPr>
      <w:r>
        <w:rPr>
          <w:lang w:eastAsia="en-US"/>
        </w:rPr>
        <w:t>Применение данного документа на обязательной основе законодательством не предусмотрено.</w:t>
      </w:r>
    </w:p>
    <w:p w:rsidR="001014B8" w:rsidRPr="001014B8" w:rsidRDefault="001014B8" w:rsidP="002D7DB2">
      <w:pPr>
        <w:pStyle w:val="a3"/>
        <w:spacing w:line="360" w:lineRule="auto"/>
        <w:ind w:firstLine="284"/>
        <w:jc w:val="both"/>
        <w:rPr>
          <w:lang w:eastAsia="en-US"/>
        </w:rPr>
      </w:pPr>
    </w:p>
    <w:p w:rsidR="00A57CF1" w:rsidRPr="004974A2" w:rsidRDefault="00A57CF1" w:rsidP="002D7DB2">
      <w:pPr>
        <w:pStyle w:val="a3"/>
        <w:spacing w:line="360" w:lineRule="auto"/>
        <w:ind w:firstLine="284"/>
        <w:jc w:val="both"/>
        <w:rPr>
          <w:lang w:eastAsia="en-US"/>
        </w:rPr>
      </w:pPr>
    </w:p>
    <w:sectPr w:rsidR="00A57CF1" w:rsidRPr="004974A2" w:rsidSect="00954FA3">
      <w:footerReference w:type="default" r:id="rId55"/>
      <w:pgSz w:w="11906" w:h="16838"/>
      <w:pgMar w:top="1276" w:right="70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7C" w:rsidRDefault="00BE777C" w:rsidP="001E149C">
      <w:r>
        <w:separator/>
      </w:r>
    </w:p>
  </w:endnote>
  <w:endnote w:type="continuationSeparator" w:id="0">
    <w:p w:rsidR="00BE777C" w:rsidRDefault="00BE777C" w:rsidP="001E1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2089153"/>
      <w:docPartObj>
        <w:docPartGallery w:val="Page Numbers (Bottom of Page)"/>
        <w:docPartUnique/>
      </w:docPartObj>
    </w:sdtPr>
    <w:sdtContent>
      <w:p w:rsidR="00BF76FB" w:rsidRDefault="007E7F2A">
        <w:pPr>
          <w:pStyle w:val="a6"/>
          <w:jc w:val="center"/>
        </w:pPr>
        <w:r>
          <w:fldChar w:fldCharType="begin"/>
        </w:r>
        <w:r w:rsidR="00085092">
          <w:instrText>PAGE   \* MERGEFORMAT</w:instrText>
        </w:r>
        <w:r>
          <w:fldChar w:fldCharType="separate"/>
        </w:r>
        <w:r w:rsidR="002D7D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76FB" w:rsidRDefault="00BF76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7C" w:rsidRDefault="00BE777C" w:rsidP="001E149C">
      <w:r>
        <w:separator/>
      </w:r>
    </w:p>
  </w:footnote>
  <w:footnote w:type="continuationSeparator" w:id="0">
    <w:p w:rsidR="00BE777C" w:rsidRDefault="00BE777C" w:rsidP="001E1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0191"/>
    <w:multiLevelType w:val="hybridMultilevel"/>
    <w:tmpl w:val="7DB2B730"/>
    <w:lvl w:ilvl="0" w:tplc="B0DA4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9F5"/>
    <w:rsid w:val="00011E53"/>
    <w:rsid w:val="00051D2F"/>
    <w:rsid w:val="00055470"/>
    <w:rsid w:val="00057EFB"/>
    <w:rsid w:val="00085092"/>
    <w:rsid w:val="00085AFA"/>
    <w:rsid w:val="00087AF6"/>
    <w:rsid w:val="00095880"/>
    <w:rsid w:val="000B365B"/>
    <w:rsid w:val="000B488B"/>
    <w:rsid w:val="000E54FA"/>
    <w:rsid w:val="000E59BC"/>
    <w:rsid w:val="000F0FA8"/>
    <w:rsid w:val="001014B8"/>
    <w:rsid w:val="001112C0"/>
    <w:rsid w:val="00161561"/>
    <w:rsid w:val="001949B0"/>
    <w:rsid w:val="001D3284"/>
    <w:rsid w:val="001E149C"/>
    <w:rsid w:val="0021582F"/>
    <w:rsid w:val="00220178"/>
    <w:rsid w:val="0025236D"/>
    <w:rsid w:val="002715C8"/>
    <w:rsid w:val="00272151"/>
    <w:rsid w:val="002A3B2A"/>
    <w:rsid w:val="002B032F"/>
    <w:rsid w:val="002D2595"/>
    <w:rsid w:val="002D7DB2"/>
    <w:rsid w:val="00331CFD"/>
    <w:rsid w:val="00337B6A"/>
    <w:rsid w:val="00341D6C"/>
    <w:rsid w:val="00365491"/>
    <w:rsid w:val="003679E6"/>
    <w:rsid w:val="00406CE4"/>
    <w:rsid w:val="004076BE"/>
    <w:rsid w:val="00420F3B"/>
    <w:rsid w:val="004974A2"/>
    <w:rsid w:val="004A3FF5"/>
    <w:rsid w:val="004B35E9"/>
    <w:rsid w:val="004C415E"/>
    <w:rsid w:val="004D1006"/>
    <w:rsid w:val="0052293A"/>
    <w:rsid w:val="00530345"/>
    <w:rsid w:val="0058361C"/>
    <w:rsid w:val="005C7EC4"/>
    <w:rsid w:val="005D158C"/>
    <w:rsid w:val="005E0804"/>
    <w:rsid w:val="005F7CEF"/>
    <w:rsid w:val="006017E3"/>
    <w:rsid w:val="00616601"/>
    <w:rsid w:val="006252FF"/>
    <w:rsid w:val="006649CF"/>
    <w:rsid w:val="00672D52"/>
    <w:rsid w:val="0068779D"/>
    <w:rsid w:val="006B0F40"/>
    <w:rsid w:val="006B20EF"/>
    <w:rsid w:val="006E084D"/>
    <w:rsid w:val="006E5FE6"/>
    <w:rsid w:val="00700329"/>
    <w:rsid w:val="0071067D"/>
    <w:rsid w:val="007526F1"/>
    <w:rsid w:val="00792C09"/>
    <w:rsid w:val="007B005A"/>
    <w:rsid w:val="007E7F2A"/>
    <w:rsid w:val="00840540"/>
    <w:rsid w:val="00841975"/>
    <w:rsid w:val="00842E07"/>
    <w:rsid w:val="00854665"/>
    <w:rsid w:val="008A443A"/>
    <w:rsid w:val="008A47EC"/>
    <w:rsid w:val="008B6773"/>
    <w:rsid w:val="008F17FB"/>
    <w:rsid w:val="0090542D"/>
    <w:rsid w:val="00954FA3"/>
    <w:rsid w:val="009733BD"/>
    <w:rsid w:val="009A0BE6"/>
    <w:rsid w:val="009D403E"/>
    <w:rsid w:val="00A212CE"/>
    <w:rsid w:val="00A322C7"/>
    <w:rsid w:val="00A43DE2"/>
    <w:rsid w:val="00A57CF1"/>
    <w:rsid w:val="00A76FC5"/>
    <w:rsid w:val="00A96763"/>
    <w:rsid w:val="00AB02E8"/>
    <w:rsid w:val="00AB72A3"/>
    <w:rsid w:val="00AB7490"/>
    <w:rsid w:val="00AB7DDB"/>
    <w:rsid w:val="00AC106D"/>
    <w:rsid w:val="00AD00A8"/>
    <w:rsid w:val="00AF3E9A"/>
    <w:rsid w:val="00B04951"/>
    <w:rsid w:val="00B74752"/>
    <w:rsid w:val="00B750A3"/>
    <w:rsid w:val="00BA2807"/>
    <w:rsid w:val="00BA6AED"/>
    <w:rsid w:val="00BE777C"/>
    <w:rsid w:val="00BF1959"/>
    <w:rsid w:val="00BF76FB"/>
    <w:rsid w:val="00C01770"/>
    <w:rsid w:val="00C0203A"/>
    <w:rsid w:val="00C345E7"/>
    <w:rsid w:val="00C5596E"/>
    <w:rsid w:val="00C67C7C"/>
    <w:rsid w:val="00C75448"/>
    <w:rsid w:val="00C75679"/>
    <w:rsid w:val="00C937E0"/>
    <w:rsid w:val="00CB67E0"/>
    <w:rsid w:val="00D164AB"/>
    <w:rsid w:val="00D26459"/>
    <w:rsid w:val="00D62B92"/>
    <w:rsid w:val="00D75952"/>
    <w:rsid w:val="00DA2830"/>
    <w:rsid w:val="00DA7C9B"/>
    <w:rsid w:val="00DB39F5"/>
    <w:rsid w:val="00DC0920"/>
    <w:rsid w:val="00DC3691"/>
    <w:rsid w:val="00DE70C3"/>
    <w:rsid w:val="00DF27A4"/>
    <w:rsid w:val="00E048E0"/>
    <w:rsid w:val="00E07A6A"/>
    <w:rsid w:val="00E255B5"/>
    <w:rsid w:val="00E34FD5"/>
    <w:rsid w:val="00E4217C"/>
    <w:rsid w:val="00E50376"/>
    <w:rsid w:val="00E66354"/>
    <w:rsid w:val="00E67BBE"/>
    <w:rsid w:val="00EB47B9"/>
    <w:rsid w:val="00ED51FC"/>
    <w:rsid w:val="00ED7CC4"/>
    <w:rsid w:val="00EE568A"/>
    <w:rsid w:val="00F0101E"/>
    <w:rsid w:val="00F028AC"/>
    <w:rsid w:val="00F11F79"/>
    <w:rsid w:val="00F300BA"/>
    <w:rsid w:val="00F302DE"/>
    <w:rsid w:val="00F35937"/>
    <w:rsid w:val="00F51B6B"/>
    <w:rsid w:val="00FC2A8B"/>
    <w:rsid w:val="00FD1C61"/>
    <w:rsid w:val="00FD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DE2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DE2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DE2"/>
    <w:pPr>
      <w:keepNext/>
      <w:keepLines/>
      <w:widowControl/>
      <w:autoSpaceDE/>
      <w:autoSpaceDN/>
      <w:adjustRightInd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A43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A43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styleId="a3">
    <w:name w:val="No Spacing"/>
    <w:uiPriority w:val="1"/>
    <w:qFormat/>
    <w:rsid w:val="00A43D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7B0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E149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Batang" w:hAnsi="Times New Roman" w:cstheme="minorBidi"/>
      <w:lang w:eastAsia="ko-KR"/>
    </w:rPr>
  </w:style>
  <w:style w:type="character" w:customStyle="1" w:styleId="a5">
    <w:name w:val="Верхний колонтитул Знак"/>
    <w:basedOn w:val="a0"/>
    <w:link w:val="a4"/>
    <w:uiPriority w:val="99"/>
    <w:rsid w:val="001E149C"/>
    <w:rPr>
      <w:rFonts w:ascii="Times New Roman" w:eastAsia="Batang" w:hAnsi="Times New Roman"/>
      <w:sz w:val="24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1E149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Batang" w:hAnsi="Times New Roman" w:cstheme="minorBidi"/>
      <w:lang w:eastAsia="ko-KR"/>
    </w:rPr>
  </w:style>
  <w:style w:type="character" w:customStyle="1" w:styleId="a7">
    <w:name w:val="Нижний колонтитул Знак"/>
    <w:basedOn w:val="a0"/>
    <w:link w:val="a6"/>
    <w:uiPriority w:val="99"/>
    <w:rsid w:val="001E149C"/>
    <w:rPr>
      <w:rFonts w:ascii="Times New Roman" w:eastAsia="Batang" w:hAnsi="Times New Roman"/>
      <w:sz w:val="24"/>
      <w:szCs w:val="24"/>
      <w:lang w:eastAsia="ko-KR"/>
    </w:rPr>
  </w:style>
  <w:style w:type="paragraph" w:styleId="a8">
    <w:name w:val="Normal (Web)"/>
    <w:basedOn w:val="a"/>
    <w:uiPriority w:val="99"/>
    <w:semiHidden/>
    <w:unhideWhenUsed/>
    <w:rsid w:val="002B032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2B032F"/>
  </w:style>
  <w:style w:type="character" w:styleId="a9">
    <w:name w:val="Strong"/>
    <w:basedOn w:val="a0"/>
    <w:uiPriority w:val="22"/>
    <w:qFormat/>
    <w:rsid w:val="002B032F"/>
    <w:rPr>
      <w:b/>
      <w:bCs/>
    </w:rPr>
  </w:style>
  <w:style w:type="character" w:styleId="aa">
    <w:name w:val="Hyperlink"/>
    <w:basedOn w:val="a0"/>
    <w:uiPriority w:val="99"/>
    <w:semiHidden/>
    <w:unhideWhenUsed/>
    <w:rsid w:val="00F11F79"/>
    <w:rPr>
      <w:color w:val="0000FF"/>
      <w:u w:val="single"/>
    </w:rPr>
  </w:style>
  <w:style w:type="character" w:styleId="ab">
    <w:name w:val="Emphasis"/>
    <w:basedOn w:val="a0"/>
    <w:uiPriority w:val="20"/>
    <w:qFormat/>
    <w:rsid w:val="004076BE"/>
    <w:rPr>
      <w:i/>
      <w:iCs/>
    </w:rPr>
  </w:style>
  <w:style w:type="character" w:customStyle="1" w:styleId="ac">
    <w:name w:val="Гипертекстовая ссылка"/>
    <w:basedOn w:val="a0"/>
    <w:uiPriority w:val="99"/>
    <w:rsid w:val="00DC3691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E663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635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90542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f">
    <w:name w:val="Информация о версии"/>
    <w:basedOn w:val="a"/>
    <w:next w:val="a"/>
    <w:uiPriority w:val="99"/>
    <w:rsid w:val="001014B8"/>
    <w:pPr>
      <w:spacing w:before="75"/>
      <w:ind w:left="170" w:firstLine="0"/>
    </w:pPr>
    <w:rPr>
      <w:i/>
      <w:iCs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E2"/>
    <w:pPr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A43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A43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A43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styleId="a3">
    <w:name w:val="No Spacing"/>
    <w:uiPriority w:val="1"/>
    <w:qFormat/>
    <w:rsid w:val="00A43D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7B0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E14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49C"/>
    <w:rPr>
      <w:rFonts w:ascii="Times New Roman" w:eastAsia="Batang" w:hAnsi="Times New Roman"/>
      <w:sz w:val="24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1E14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49C"/>
    <w:rPr>
      <w:rFonts w:ascii="Times New Roman" w:eastAsia="Batang" w:hAnsi="Times New Roman"/>
      <w:sz w:val="24"/>
      <w:szCs w:val="24"/>
      <w:lang w:eastAsia="ko-KR"/>
    </w:rPr>
  </w:style>
  <w:style w:type="paragraph" w:styleId="a8">
    <w:name w:val="Normal (Web)"/>
    <w:basedOn w:val="a"/>
    <w:uiPriority w:val="99"/>
    <w:semiHidden/>
    <w:unhideWhenUsed/>
    <w:rsid w:val="002B032F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B032F"/>
  </w:style>
  <w:style w:type="character" w:styleId="a9">
    <w:name w:val="Strong"/>
    <w:basedOn w:val="a0"/>
    <w:uiPriority w:val="22"/>
    <w:qFormat/>
    <w:rsid w:val="002B032F"/>
    <w:rPr>
      <w:b/>
      <w:bCs/>
    </w:rPr>
  </w:style>
  <w:style w:type="character" w:styleId="aa">
    <w:name w:val="Hyperlink"/>
    <w:basedOn w:val="a0"/>
    <w:uiPriority w:val="99"/>
    <w:semiHidden/>
    <w:unhideWhenUsed/>
    <w:rsid w:val="00F11F79"/>
    <w:rPr>
      <w:color w:val="0000FF"/>
      <w:u w:val="single"/>
    </w:rPr>
  </w:style>
  <w:style w:type="character" w:styleId="ab">
    <w:name w:val="Emphasis"/>
    <w:basedOn w:val="a0"/>
    <w:uiPriority w:val="20"/>
    <w:qFormat/>
    <w:rsid w:val="004076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735592&amp;sub=0" TargetMode="External"/><Relationship Id="rId18" Type="http://schemas.openxmlformats.org/officeDocument/2006/relationships/hyperlink" Target="http://ivo.garant.ru/document?id=70058682&amp;sub=412" TargetMode="External"/><Relationship Id="rId26" Type="http://schemas.openxmlformats.org/officeDocument/2006/relationships/hyperlink" Target="http://ivo.garant.ru/document?id=70058682&amp;sub=437" TargetMode="External"/><Relationship Id="rId39" Type="http://schemas.openxmlformats.org/officeDocument/2006/relationships/hyperlink" Target="http://ivo.garant.ru/document?id=70058682&amp;sub=5219" TargetMode="External"/><Relationship Id="rId21" Type="http://schemas.openxmlformats.org/officeDocument/2006/relationships/hyperlink" Target="http://ivo.garant.ru/document?id=70058682&amp;sub=4117" TargetMode="External"/><Relationship Id="rId34" Type="http://schemas.openxmlformats.org/officeDocument/2006/relationships/hyperlink" Target="http://ivo.garant.ru/document?id=70058682&amp;sub=526" TargetMode="External"/><Relationship Id="rId42" Type="http://schemas.openxmlformats.org/officeDocument/2006/relationships/hyperlink" Target="http://ivo.garant.ru/document?id=70058682&amp;sub=5234" TargetMode="External"/><Relationship Id="rId47" Type="http://schemas.openxmlformats.org/officeDocument/2006/relationships/hyperlink" Target="http://ivo.garant.ru/document?id=70058682&amp;sub=552" TargetMode="External"/><Relationship Id="rId50" Type="http://schemas.openxmlformats.org/officeDocument/2006/relationships/hyperlink" Target="http://ivo.garant.ru/document?id=70058682&amp;sub=600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735592&amp;sub=0" TargetMode="External"/><Relationship Id="rId17" Type="http://schemas.openxmlformats.org/officeDocument/2006/relationships/hyperlink" Target="http://ivo.garant.ru/document?id=70058682&amp;sub=400" TargetMode="External"/><Relationship Id="rId25" Type="http://schemas.openxmlformats.org/officeDocument/2006/relationships/hyperlink" Target="http://ivo.garant.ru/document?id=70058682&amp;sub=433" TargetMode="External"/><Relationship Id="rId33" Type="http://schemas.openxmlformats.org/officeDocument/2006/relationships/hyperlink" Target="http://ivo.garant.ru/document?id=70058682&amp;sub=521" TargetMode="External"/><Relationship Id="rId38" Type="http://schemas.openxmlformats.org/officeDocument/2006/relationships/hyperlink" Target="http://ivo.garant.ru/document?id=70058682&amp;sub=5215" TargetMode="External"/><Relationship Id="rId46" Type="http://schemas.openxmlformats.org/officeDocument/2006/relationships/hyperlink" Target="http://ivo.garant.ru/document?id=70058682&amp;sub=5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058682&amp;sub=200" TargetMode="External"/><Relationship Id="rId20" Type="http://schemas.openxmlformats.org/officeDocument/2006/relationships/hyperlink" Target="http://ivo.garant.ru/document?id=70058682&amp;sub=4114" TargetMode="External"/><Relationship Id="rId29" Type="http://schemas.openxmlformats.org/officeDocument/2006/relationships/hyperlink" Target="http://ivo.garant.ru/document?id=70058682&amp;sub=514" TargetMode="External"/><Relationship Id="rId41" Type="http://schemas.openxmlformats.org/officeDocument/2006/relationships/hyperlink" Target="http://ivo.garant.ru/document?id=70058682&amp;sub=76023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735592&amp;sub=48" TargetMode="External"/><Relationship Id="rId24" Type="http://schemas.openxmlformats.org/officeDocument/2006/relationships/hyperlink" Target="http://ivo.garant.ru/document?id=70058682&amp;sub=431" TargetMode="External"/><Relationship Id="rId32" Type="http://schemas.openxmlformats.org/officeDocument/2006/relationships/hyperlink" Target="http://ivo.garant.ru/document?id=70058682&amp;sub=516" TargetMode="External"/><Relationship Id="rId37" Type="http://schemas.openxmlformats.org/officeDocument/2006/relationships/hyperlink" Target="http://ivo.garant.ru/document?id=70058682&amp;sub=76022" TargetMode="External"/><Relationship Id="rId40" Type="http://schemas.openxmlformats.org/officeDocument/2006/relationships/hyperlink" Target="http://ivo.garant.ru/document?id=70058682&amp;sub=5220" TargetMode="External"/><Relationship Id="rId45" Type="http://schemas.openxmlformats.org/officeDocument/2006/relationships/hyperlink" Target="http://ivo.garant.ru/document?id=70058682&amp;sub=543" TargetMode="External"/><Relationship Id="rId53" Type="http://schemas.openxmlformats.org/officeDocument/2006/relationships/hyperlink" Target="http://ivo.garant.ru/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058682&amp;sub=11" TargetMode="External"/><Relationship Id="rId23" Type="http://schemas.openxmlformats.org/officeDocument/2006/relationships/hyperlink" Target="http://ivo.garant.ru/document?id=70058682&amp;sub=426" TargetMode="External"/><Relationship Id="rId28" Type="http://schemas.openxmlformats.org/officeDocument/2006/relationships/hyperlink" Target="http://ivo.garant.ru/document?id=70058682&amp;sub=511" TargetMode="External"/><Relationship Id="rId36" Type="http://schemas.openxmlformats.org/officeDocument/2006/relationships/hyperlink" Target="http://ivo.garant.ru/document?id=70058682&amp;sub=5214" TargetMode="External"/><Relationship Id="rId49" Type="http://schemas.openxmlformats.org/officeDocument/2006/relationships/hyperlink" Target="http://ivo.garant.ru/document?id=70058682&amp;sub=55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vo.garant.ru/document?id=71484216&amp;sub=2" TargetMode="External"/><Relationship Id="rId19" Type="http://schemas.openxmlformats.org/officeDocument/2006/relationships/hyperlink" Target="http://ivo.garant.ru/document?id=70058682&amp;sub=4112" TargetMode="External"/><Relationship Id="rId31" Type="http://schemas.openxmlformats.org/officeDocument/2006/relationships/hyperlink" Target="http://ivo.garant.ru/document?id=70058682&amp;sub=515" TargetMode="External"/><Relationship Id="rId44" Type="http://schemas.openxmlformats.org/officeDocument/2006/relationships/hyperlink" Target="http://ivo.garant.ru/document?id=70058682&amp;sub=542" TargetMode="External"/><Relationship Id="rId52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3EF8990E9711610E3EC3FC6602550E20EE67DB0D6BCB35410520CE978B331A4DB62096D10o751M" TargetMode="External"/><Relationship Id="rId14" Type="http://schemas.openxmlformats.org/officeDocument/2006/relationships/hyperlink" Target="http://ivo.garant.ru/document?id=70058682&amp;sub=100" TargetMode="External"/><Relationship Id="rId22" Type="http://schemas.openxmlformats.org/officeDocument/2006/relationships/hyperlink" Target="http://ivo.garant.ru/document?id=70058682&amp;sub=421" TargetMode="External"/><Relationship Id="rId27" Type="http://schemas.openxmlformats.org/officeDocument/2006/relationships/hyperlink" Target="http://ivo.garant.ru/document?id=70058682&amp;sub=500" TargetMode="External"/><Relationship Id="rId30" Type="http://schemas.openxmlformats.org/officeDocument/2006/relationships/hyperlink" Target="http://ivo.garant.ru/document?id=70058682&amp;sub=5145" TargetMode="External"/><Relationship Id="rId35" Type="http://schemas.openxmlformats.org/officeDocument/2006/relationships/hyperlink" Target="http://ivo.garant.ru/document?id=70058682&amp;sub=5213" TargetMode="External"/><Relationship Id="rId43" Type="http://schemas.openxmlformats.org/officeDocument/2006/relationships/hyperlink" Target="http://ivo.garant.ru/document?id=70058682&amp;sub=531" TargetMode="External"/><Relationship Id="rId48" Type="http://schemas.openxmlformats.org/officeDocument/2006/relationships/hyperlink" Target="http://ivo.garant.ru/document?id=70058682&amp;sub=553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ivo.garant.ru/document?id=70058682&amp;sub=40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276B-7F96-46AA-81F4-8D941794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3</cp:revision>
  <cp:lastPrinted>2018-02-12T10:55:00Z</cp:lastPrinted>
  <dcterms:created xsi:type="dcterms:W3CDTF">2018-04-10T05:30:00Z</dcterms:created>
  <dcterms:modified xsi:type="dcterms:W3CDTF">2018-04-10T05:32:00Z</dcterms:modified>
</cp:coreProperties>
</file>